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81202" w14:textId="69C28A06" w:rsidR="0061653F" w:rsidRDefault="000C55CB" w:rsidP="00AF0B63">
      <w:pPr>
        <w:jc w:val="center"/>
        <w:rPr>
          <w:sz w:val="36"/>
          <w:szCs w:val="24"/>
        </w:rPr>
      </w:pPr>
      <w:r>
        <w:rPr>
          <w:rFonts w:hint="eastAsia"/>
          <w:sz w:val="36"/>
          <w:szCs w:val="24"/>
        </w:rPr>
        <w:t>第二届水生生物</w:t>
      </w:r>
      <w:r w:rsidR="00F42B08" w:rsidRPr="00AF0B63">
        <w:rPr>
          <w:rFonts w:hint="eastAsia"/>
          <w:sz w:val="36"/>
          <w:szCs w:val="24"/>
        </w:rPr>
        <w:t>论坛</w:t>
      </w:r>
    </w:p>
    <w:p w14:paraId="71A79E6E" w14:textId="1BDC8008" w:rsidR="00B83544" w:rsidRPr="00F24E81" w:rsidRDefault="00B83544" w:rsidP="00AF0B63">
      <w:pPr>
        <w:jc w:val="center"/>
        <w:rPr>
          <w:sz w:val="24"/>
          <w:szCs w:val="24"/>
        </w:rPr>
      </w:pPr>
      <w:r w:rsidRPr="00F24E81">
        <w:rPr>
          <w:rFonts w:hint="eastAsia"/>
          <w:sz w:val="24"/>
          <w:szCs w:val="24"/>
        </w:rPr>
        <w:t>2</w:t>
      </w:r>
      <w:r w:rsidRPr="00F24E81">
        <w:rPr>
          <w:sz w:val="24"/>
          <w:szCs w:val="24"/>
        </w:rPr>
        <w:t>024</w:t>
      </w:r>
      <w:r w:rsidRPr="00F24E81">
        <w:rPr>
          <w:rFonts w:hint="eastAsia"/>
          <w:sz w:val="24"/>
          <w:szCs w:val="24"/>
        </w:rPr>
        <w:t>年4</w:t>
      </w:r>
      <w:bookmarkStart w:id="0" w:name="_GoBack"/>
      <w:bookmarkEnd w:id="0"/>
      <w:r w:rsidRPr="00F24E81">
        <w:rPr>
          <w:rFonts w:hint="eastAsia"/>
          <w:sz w:val="24"/>
          <w:szCs w:val="24"/>
        </w:rPr>
        <w:t>月</w:t>
      </w:r>
      <w:r w:rsidR="00D8249E">
        <w:rPr>
          <w:rFonts w:hint="eastAsia"/>
          <w:sz w:val="24"/>
          <w:szCs w:val="24"/>
        </w:rPr>
        <w:t>17-</w:t>
      </w:r>
      <w:r w:rsidR="00652F20">
        <w:rPr>
          <w:sz w:val="24"/>
          <w:szCs w:val="24"/>
        </w:rPr>
        <w:t>18</w:t>
      </w:r>
      <w:r w:rsidR="00F24E81" w:rsidRPr="00F24E81">
        <w:rPr>
          <w:rFonts w:hint="eastAsia"/>
          <w:sz w:val="24"/>
          <w:szCs w:val="24"/>
        </w:rPr>
        <w:t>日，武汉</w:t>
      </w:r>
    </w:p>
    <w:p w14:paraId="4675DBA5" w14:textId="77777777" w:rsidR="00D02755" w:rsidRPr="00D02755" w:rsidRDefault="00692B9E" w:rsidP="00C32575">
      <w:pPr>
        <w:adjustRightInd w:val="0"/>
        <w:snapToGrid w:val="0"/>
        <w:spacing w:line="360" w:lineRule="auto"/>
        <w:rPr>
          <w:sz w:val="24"/>
          <w:szCs w:val="24"/>
        </w:rPr>
      </w:pPr>
      <w:r>
        <w:rPr>
          <w:rFonts w:hint="eastAsia"/>
          <w:sz w:val="24"/>
          <w:szCs w:val="24"/>
        </w:rPr>
        <w:t>一．</w:t>
      </w:r>
      <w:r w:rsidR="00F42B08" w:rsidRPr="00D02755">
        <w:rPr>
          <w:rFonts w:hint="eastAsia"/>
          <w:sz w:val="24"/>
          <w:szCs w:val="24"/>
        </w:rPr>
        <w:t>会议</w:t>
      </w:r>
      <w:r w:rsidR="00D02755" w:rsidRPr="00D02755">
        <w:rPr>
          <w:rFonts w:hint="eastAsia"/>
          <w:sz w:val="24"/>
          <w:szCs w:val="24"/>
        </w:rPr>
        <w:t>主旨</w:t>
      </w:r>
      <w:r w:rsidR="00F42B08" w:rsidRPr="00D02755">
        <w:rPr>
          <w:rFonts w:hint="eastAsia"/>
          <w:sz w:val="24"/>
          <w:szCs w:val="24"/>
        </w:rPr>
        <w:t>：</w:t>
      </w:r>
      <w:r w:rsidR="00D02755" w:rsidRPr="00D02755">
        <w:rPr>
          <w:rFonts w:hint="eastAsia"/>
          <w:sz w:val="24"/>
          <w:szCs w:val="24"/>
        </w:rPr>
        <w:t>保护生命，和谐共生</w:t>
      </w:r>
    </w:p>
    <w:p w14:paraId="3278222F" w14:textId="6A5251D7" w:rsidR="00692B9E" w:rsidRDefault="00692B9E" w:rsidP="00C32575">
      <w:pPr>
        <w:adjustRightInd w:val="0"/>
        <w:snapToGrid w:val="0"/>
        <w:spacing w:line="360" w:lineRule="auto"/>
        <w:rPr>
          <w:sz w:val="24"/>
          <w:szCs w:val="24"/>
        </w:rPr>
      </w:pPr>
      <w:r>
        <w:rPr>
          <w:rFonts w:hint="eastAsia"/>
          <w:sz w:val="24"/>
          <w:szCs w:val="24"/>
        </w:rPr>
        <w:t>二．</w:t>
      </w:r>
      <w:r w:rsidR="00F42B08" w:rsidRPr="00D02755">
        <w:rPr>
          <w:rFonts w:hint="eastAsia"/>
          <w:sz w:val="24"/>
          <w:szCs w:val="24"/>
        </w:rPr>
        <w:t>会议主要议题</w:t>
      </w:r>
    </w:p>
    <w:p w14:paraId="45C4255D" w14:textId="77777777" w:rsidR="000C55CB" w:rsidRDefault="000C55CB" w:rsidP="00C32575">
      <w:pPr>
        <w:pStyle w:val="ListParagraph"/>
        <w:numPr>
          <w:ilvl w:val="0"/>
          <w:numId w:val="2"/>
        </w:numPr>
        <w:adjustRightInd w:val="0"/>
        <w:snapToGrid w:val="0"/>
        <w:spacing w:line="360" w:lineRule="auto"/>
        <w:ind w:firstLineChars="0"/>
        <w:rPr>
          <w:sz w:val="24"/>
          <w:szCs w:val="24"/>
        </w:rPr>
      </w:pPr>
      <w:r>
        <w:rPr>
          <w:rFonts w:hint="eastAsia"/>
          <w:sz w:val="24"/>
          <w:szCs w:val="24"/>
        </w:rPr>
        <w:t>水生生物多样性研究</w:t>
      </w:r>
    </w:p>
    <w:p w14:paraId="10DA34C8" w14:textId="77777777" w:rsidR="000C55CB" w:rsidRDefault="000C55CB" w:rsidP="00C32575">
      <w:pPr>
        <w:pStyle w:val="ListParagraph"/>
        <w:numPr>
          <w:ilvl w:val="0"/>
          <w:numId w:val="2"/>
        </w:numPr>
        <w:adjustRightInd w:val="0"/>
        <w:snapToGrid w:val="0"/>
        <w:spacing w:line="360" w:lineRule="auto"/>
        <w:ind w:firstLineChars="0"/>
        <w:rPr>
          <w:sz w:val="24"/>
          <w:szCs w:val="24"/>
        </w:rPr>
      </w:pPr>
      <w:r>
        <w:rPr>
          <w:rFonts w:hint="eastAsia"/>
          <w:sz w:val="24"/>
          <w:szCs w:val="24"/>
        </w:rPr>
        <w:t>鱼类行为学研究</w:t>
      </w:r>
    </w:p>
    <w:p w14:paraId="1E27A7E3" w14:textId="77777777" w:rsidR="000C55CB" w:rsidRDefault="000C55CB" w:rsidP="00C32575">
      <w:pPr>
        <w:pStyle w:val="ListParagraph"/>
        <w:numPr>
          <w:ilvl w:val="0"/>
          <w:numId w:val="2"/>
        </w:numPr>
        <w:adjustRightInd w:val="0"/>
        <w:snapToGrid w:val="0"/>
        <w:spacing w:line="360" w:lineRule="auto"/>
        <w:ind w:firstLineChars="0"/>
        <w:rPr>
          <w:sz w:val="24"/>
          <w:szCs w:val="24"/>
        </w:rPr>
      </w:pPr>
      <w:r>
        <w:rPr>
          <w:rFonts w:hint="eastAsia"/>
          <w:sz w:val="24"/>
          <w:szCs w:val="24"/>
        </w:rPr>
        <w:t>渔业生态和资源保护研究</w:t>
      </w:r>
    </w:p>
    <w:p w14:paraId="3BAAAD94" w14:textId="3FE70FE9" w:rsidR="00D8249E" w:rsidRPr="00D8249E" w:rsidRDefault="00D8249E" w:rsidP="00D8249E">
      <w:pPr>
        <w:pStyle w:val="ListParagraph"/>
        <w:numPr>
          <w:ilvl w:val="0"/>
          <w:numId w:val="2"/>
        </w:numPr>
        <w:snapToGrid w:val="0"/>
        <w:spacing w:line="360" w:lineRule="auto"/>
        <w:ind w:firstLineChars="0"/>
        <w:rPr>
          <w:sz w:val="24"/>
          <w:szCs w:val="24"/>
        </w:rPr>
      </w:pPr>
      <w:r>
        <w:rPr>
          <w:rFonts w:hint="eastAsia"/>
          <w:sz w:val="24"/>
          <w:szCs w:val="24"/>
        </w:rPr>
        <w:t>《水生生物学报》和《Water</w:t>
      </w:r>
      <w:r>
        <w:rPr>
          <w:sz w:val="24"/>
          <w:szCs w:val="24"/>
        </w:rPr>
        <w:t xml:space="preserve"> B</w:t>
      </w:r>
      <w:r>
        <w:rPr>
          <w:rFonts w:hint="eastAsia"/>
          <w:sz w:val="24"/>
          <w:szCs w:val="24"/>
        </w:rPr>
        <w:t>iology</w:t>
      </w:r>
      <w:r>
        <w:rPr>
          <w:sz w:val="24"/>
          <w:szCs w:val="24"/>
        </w:rPr>
        <w:t xml:space="preserve"> and Security</w:t>
      </w:r>
      <w:r>
        <w:rPr>
          <w:rFonts w:hint="eastAsia"/>
          <w:sz w:val="24"/>
          <w:szCs w:val="24"/>
        </w:rPr>
        <w:t>》编委会</w:t>
      </w:r>
    </w:p>
    <w:p w14:paraId="78DCF0E8" w14:textId="77777777" w:rsidR="00692B9E" w:rsidRDefault="00692B9E" w:rsidP="00C32575">
      <w:pPr>
        <w:adjustRightInd w:val="0"/>
        <w:snapToGrid w:val="0"/>
        <w:spacing w:line="360" w:lineRule="auto"/>
        <w:rPr>
          <w:sz w:val="24"/>
          <w:szCs w:val="24"/>
        </w:rPr>
      </w:pPr>
      <w:r>
        <w:rPr>
          <w:rFonts w:hint="eastAsia"/>
          <w:sz w:val="24"/>
          <w:szCs w:val="24"/>
        </w:rPr>
        <w:t>三．</w:t>
      </w:r>
      <w:r w:rsidR="00B83544">
        <w:rPr>
          <w:rFonts w:hint="eastAsia"/>
          <w:sz w:val="24"/>
          <w:szCs w:val="24"/>
        </w:rPr>
        <w:t>组织方介绍</w:t>
      </w:r>
    </w:p>
    <w:p w14:paraId="4F12ECB1" w14:textId="6962747E" w:rsidR="00692B9E" w:rsidRDefault="00B83544" w:rsidP="00C32575">
      <w:pPr>
        <w:pStyle w:val="ListParagraph"/>
        <w:adjustRightInd w:val="0"/>
        <w:snapToGrid w:val="0"/>
        <w:spacing w:line="360" w:lineRule="auto"/>
        <w:ind w:left="360" w:firstLineChars="0" w:firstLine="0"/>
        <w:rPr>
          <w:sz w:val="24"/>
          <w:szCs w:val="24"/>
        </w:rPr>
      </w:pPr>
      <w:r>
        <w:rPr>
          <w:rFonts w:hint="eastAsia"/>
          <w:sz w:val="24"/>
          <w:szCs w:val="24"/>
        </w:rPr>
        <w:t>主办单位：</w:t>
      </w:r>
      <w:r w:rsidR="001C386D" w:rsidRPr="00DE7741">
        <w:rPr>
          <w:rFonts w:hint="eastAsia"/>
          <w:sz w:val="24"/>
          <w:szCs w:val="24"/>
        </w:rPr>
        <w:t>湖北省动物学会</w:t>
      </w:r>
      <w:r w:rsidR="001C386D">
        <w:rPr>
          <w:rFonts w:hint="eastAsia"/>
          <w:sz w:val="24"/>
          <w:szCs w:val="24"/>
        </w:rPr>
        <w:t>、</w:t>
      </w:r>
      <w:r w:rsidR="00692B9E" w:rsidRPr="00DE7741">
        <w:rPr>
          <w:rFonts w:hint="eastAsia"/>
          <w:sz w:val="24"/>
          <w:szCs w:val="24"/>
        </w:rPr>
        <w:t>中国科学院水生生物研究所</w:t>
      </w:r>
      <w:r w:rsidR="001C386D">
        <w:rPr>
          <w:sz w:val="24"/>
          <w:szCs w:val="24"/>
        </w:rPr>
        <w:t xml:space="preserve"> </w:t>
      </w:r>
    </w:p>
    <w:p w14:paraId="240F183F" w14:textId="77777777" w:rsidR="00B83544" w:rsidRPr="00DE7741" w:rsidRDefault="00B83544" w:rsidP="00C32575">
      <w:pPr>
        <w:pStyle w:val="ListParagraph"/>
        <w:adjustRightInd w:val="0"/>
        <w:snapToGrid w:val="0"/>
        <w:spacing w:line="360" w:lineRule="auto"/>
        <w:ind w:left="360" w:firstLineChars="0" w:firstLine="0"/>
        <w:rPr>
          <w:sz w:val="24"/>
          <w:szCs w:val="24"/>
        </w:rPr>
      </w:pPr>
      <w:r>
        <w:rPr>
          <w:rFonts w:hint="eastAsia"/>
          <w:sz w:val="24"/>
          <w:szCs w:val="24"/>
        </w:rPr>
        <w:t>承办单位：《水生生物学报》和《Water</w:t>
      </w:r>
      <w:r>
        <w:rPr>
          <w:sz w:val="24"/>
          <w:szCs w:val="24"/>
        </w:rPr>
        <w:t xml:space="preserve"> B</w:t>
      </w:r>
      <w:r>
        <w:rPr>
          <w:rFonts w:hint="eastAsia"/>
          <w:sz w:val="24"/>
          <w:szCs w:val="24"/>
        </w:rPr>
        <w:t>iology</w:t>
      </w:r>
      <w:r>
        <w:rPr>
          <w:sz w:val="24"/>
          <w:szCs w:val="24"/>
        </w:rPr>
        <w:t xml:space="preserve"> and Security</w:t>
      </w:r>
      <w:r>
        <w:rPr>
          <w:rFonts w:hint="eastAsia"/>
          <w:sz w:val="24"/>
          <w:szCs w:val="24"/>
        </w:rPr>
        <w:t>》编辑部</w:t>
      </w:r>
    </w:p>
    <w:p w14:paraId="7221E979" w14:textId="77777777" w:rsidR="00DE7741" w:rsidRDefault="00DE7741" w:rsidP="00C32575">
      <w:pPr>
        <w:pStyle w:val="ListParagraph"/>
        <w:adjustRightInd w:val="0"/>
        <w:snapToGrid w:val="0"/>
        <w:spacing w:line="360" w:lineRule="auto"/>
        <w:ind w:left="360" w:firstLineChars="0" w:firstLine="0"/>
        <w:rPr>
          <w:sz w:val="24"/>
          <w:szCs w:val="24"/>
        </w:rPr>
      </w:pPr>
      <w:r w:rsidRPr="00DE7741">
        <w:rPr>
          <w:rFonts w:hint="eastAsia"/>
          <w:sz w:val="24"/>
          <w:szCs w:val="24"/>
        </w:rPr>
        <w:t>大会主席</w:t>
      </w:r>
      <w:r w:rsidR="00B83544">
        <w:rPr>
          <w:rFonts w:hint="eastAsia"/>
          <w:sz w:val="24"/>
          <w:szCs w:val="24"/>
        </w:rPr>
        <w:t>：</w:t>
      </w:r>
      <w:r>
        <w:rPr>
          <w:rFonts w:hint="eastAsia"/>
          <w:sz w:val="24"/>
          <w:szCs w:val="24"/>
        </w:rPr>
        <w:t>桂建芳院士，殷战研究员</w:t>
      </w:r>
    </w:p>
    <w:p w14:paraId="1A06B6D4" w14:textId="77777777" w:rsidR="00692B9E" w:rsidRDefault="00B83544" w:rsidP="00C32575">
      <w:pPr>
        <w:adjustRightInd w:val="0"/>
        <w:snapToGrid w:val="0"/>
        <w:spacing w:line="360" w:lineRule="auto"/>
        <w:rPr>
          <w:sz w:val="24"/>
          <w:szCs w:val="24"/>
        </w:rPr>
      </w:pPr>
      <w:r>
        <w:rPr>
          <w:rFonts w:hint="eastAsia"/>
          <w:sz w:val="24"/>
          <w:szCs w:val="24"/>
        </w:rPr>
        <w:t>四</w:t>
      </w:r>
      <w:r w:rsidR="00692B9E">
        <w:rPr>
          <w:rFonts w:hint="eastAsia"/>
          <w:sz w:val="24"/>
          <w:szCs w:val="24"/>
        </w:rPr>
        <w:t>．会议内容和日常安排</w:t>
      </w:r>
    </w:p>
    <w:p w14:paraId="42D3E4C6" w14:textId="724C128D" w:rsidR="00B83544" w:rsidRPr="00C72EA0" w:rsidRDefault="00B83544" w:rsidP="00C72EA0">
      <w:pPr>
        <w:pStyle w:val="ListParagraph"/>
        <w:widowControl/>
        <w:numPr>
          <w:ilvl w:val="3"/>
          <w:numId w:val="3"/>
        </w:numPr>
        <w:adjustRightInd w:val="0"/>
        <w:snapToGrid w:val="0"/>
        <w:spacing w:before="120" w:line="360" w:lineRule="auto"/>
        <w:ind w:left="0" w:firstLineChars="0" w:firstLine="0"/>
        <w:jc w:val="left"/>
        <w:rPr>
          <w:rFonts w:asciiTheme="minorEastAsia" w:hAnsiTheme="minorEastAsia" w:cstheme="minorEastAsia"/>
          <w:sz w:val="24"/>
          <w:szCs w:val="24"/>
          <w:shd w:val="clear" w:color="auto" w:fill="FFFFFF"/>
        </w:rPr>
      </w:pPr>
      <w:r>
        <w:rPr>
          <w:rFonts w:asciiTheme="minorEastAsia" w:hAnsiTheme="minorEastAsia" w:cstheme="minorEastAsia"/>
          <w:sz w:val="24"/>
          <w:szCs w:val="24"/>
          <w:shd w:val="clear" w:color="auto" w:fill="FFFFFF"/>
        </w:rPr>
        <w:t>学术研讨会</w:t>
      </w:r>
      <w:r>
        <w:rPr>
          <w:rFonts w:asciiTheme="minorEastAsia" w:hAnsiTheme="minorEastAsia" w:cstheme="minorEastAsia" w:hint="eastAsia"/>
          <w:sz w:val="24"/>
          <w:szCs w:val="24"/>
          <w:shd w:val="clear" w:color="auto" w:fill="FFFFFF"/>
        </w:rPr>
        <w:t>：</w:t>
      </w:r>
      <w:r w:rsidRPr="00C72EA0">
        <w:rPr>
          <w:rFonts w:asciiTheme="minorEastAsia" w:hAnsiTheme="minorEastAsia" w:cstheme="minorEastAsia" w:hint="eastAsia"/>
          <w:sz w:val="24"/>
          <w:szCs w:val="24"/>
          <w:shd w:val="clear" w:color="auto" w:fill="FFFFFF"/>
        </w:rPr>
        <w:t>会议邀请桂建芳院士</w:t>
      </w:r>
      <w:r w:rsidR="00C32575" w:rsidRPr="00C72EA0">
        <w:rPr>
          <w:rFonts w:asciiTheme="minorEastAsia" w:hAnsiTheme="minorEastAsia" w:cstheme="minorEastAsia" w:hint="eastAsia"/>
          <w:sz w:val="24"/>
          <w:szCs w:val="24"/>
          <w:shd w:val="clear" w:color="auto" w:fill="FFFFFF"/>
        </w:rPr>
        <w:t>、</w:t>
      </w:r>
      <w:r w:rsidR="00C32575" w:rsidRPr="00C72EA0">
        <w:rPr>
          <w:rFonts w:hint="eastAsia"/>
          <w:sz w:val="24"/>
          <w:szCs w:val="24"/>
        </w:rPr>
        <w:t>Steven</w:t>
      </w:r>
      <w:r w:rsidR="00C32575" w:rsidRPr="00C72EA0">
        <w:rPr>
          <w:sz w:val="24"/>
          <w:szCs w:val="24"/>
        </w:rPr>
        <w:t xml:space="preserve"> C</w:t>
      </w:r>
      <w:r w:rsidR="00C32575" w:rsidRPr="00C72EA0">
        <w:rPr>
          <w:rFonts w:hint="eastAsia"/>
          <w:sz w:val="24"/>
          <w:szCs w:val="24"/>
        </w:rPr>
        <w:t>ooke教授、</w:t>
      </w:r>
      <w:r w:rsidR="00C32575" w:rsidRPr="00C72EA0">
        <w:rPr>
          <w:rFonts w:asciiTheme="minorEastAsia" w:hAnsiTheme="minorEastAsia" w:cstheme="minorEastAsia" w:hint="eastAsia"/>
          <w:sz w:val="24"/>
          <w:szCs w:val="24"/>
          <w:shd w:val="clear" w:color="auto" w:fill="FFFFFF"/>
        </w:rPr>
        <w:t>庄平研究员、</w:t>
      </w:r>
      <w:r w:rsidRPr="00C72EA0">
        <w:rPr>
          <w:rFonts w:asciiTheme="minorEastAsia" w:hAnsiTheme="minorEastAsia" w:cstheme="minorEastAsia" w:hint="eastAsia"/>
          <w:sz w:val="24"/>
          <w:szCs w:val="24"/>
          <w:shd w:val="clear" w:color="auto" w:fill="FFFFFF"/>
        </w:rPr>
        <w:t>何舜平研究员等知名水生</w:t>
      </w:r>
      <w:r w:rsidR="00A74331" w:rsidRPr="00C72EA0">
        <w:rPr>
          <w:rFonts w:asciiTheme="minorEastAsia" w:hAnsiTheme="minorEastAsia" w:cstheme="minorEastAsia" w:hint="eastAsia"/>
          <w:sz w:val="24"/>
          <w:szCs w:val="24"/>
          <w:shd w:val="clear" w:color="auto" w:fill="FFFFFF"/>
        </w:rPr>
        <w:t>生</w:t>
      </w:r>
      <w:r w:rsidRPr="00C72EA0">
        <w:rPr>
          <w:rFonts w:asciiTheme="minorEastAsia" w:hAnsiTheme="minorEastAsia" w:cstheme="minorEastAsia" w:hint="eastAsia"/>
          <w:sz w:val="24"/>
          <w:szCs w:val="24"/>
          <w:shd w:val="clear" w:color="auto" w:fill="FFFFFF"/>
        </w:rPr>
        <w:t>物学专家出席，届时将做精彩的大会报告。</w:t>
      </w:r>
    </w:p>
    <w:p w14:paraId="55FC4516" w14:textId="68F17EC3" w:rsidR="00B83544" w:rsidRDefault="00B83544" w:rsidP="00C32575">
      <w:pPr>
        <w:pStyle w:val="ListParagraph"/>
        <w:widowControl/>
        <w:numPr>
          <w:ilvl w:val="3"/>
          <w:numId w:val="3"/>
        </w:numPr>
        <w:adjustRightInd w:val="0"/>
        <w:snapToGrid w:val="0"/>
        <w:spacing w:before="120" w:line="360" w:lineRule="auto"/>
        <w:ind w:left="0" w:firstLineChars="0" w:firstLine="0"/>
        <w:jc w:val="left"/>
        <w:rPr>
          <w:rFonts w:asciiTheme="minorEastAsia" w:hAnsiTheme="minorEastAsia" w:cstheme="minorEastAsia"/>
          <w:sz w:val="24"/>
          <w:szCs w:val="24"/>
          <w:shd w:val="clear" w:color="auto" w:fill="FFFFFF"/>
        </w:rPr>
      </w:pPr>
      <w:r>
        <w:rPr>
          <w:rFonts w:asciiTheme="minorEastAsia" w:hAnsiTheme="minorEastAsia" w:cstheme="minorEastAsia" w:hint="eastAsia"/>
          <w:sz w:val="24"/>
          <w:szCs w:val="24"/>
          <w:shd w:val="clear" w:color="auto" w:fill="FFFFFF"/>
        </w:rPr>
        <w:t>摘要集和论文集：</w:t>
      </w:r>
      <w:r w:rsidR="002C46E6">
        <w:rPr>
          <w:rFonts w:asciiTheme="minorEastAsia" w:hAnsiTheme="minorEastAsia" w:cstheme="minorEastAsia" w:hint="eastAsia"/>
          <w:sz w:val="24"/>
          <w:szCs w:val="24"/>
          <w:shd w:val="clear" w:color="auto" w:fill="FFFFFF"/>
        </w:rPr>
        <w:t>欢迎</w:t>
      </w:r>
      <w:r>
        <w:rPr>
          <w:rFonts w:asciiTheme="minorEastAsia" w:hAnsiTheme="minorEastAsia" w:cstheme="minorEastAsia" w:hint="eastAsia"/>
          <w:sz w:val="24"/>
          <w:szCs w:val="24"/>
          <w:shd w:val="clear" w:color="auto" w:fill="FFFFFF"/>
        </w:rPr>
        <w:t>所有参会者投稿中文摘要，所有摘要将</w:t>
      </w:r>
      <w:r w:rsidR="002C46E6">
        <w:rPr>
          <w:rFonts w:asciiTheme="minorEastAsia" w:hAnsiTheme="minorEastAsia" w:cstheme="minorEastAsia" w:hint="eastAsia"/>
          <w:sz w:val="24"/>
          <w:szCs w:val="24"/>
          <w:shd w:val="clear" w:color="auto" w:fill="FFFFFF"/>
        </w:rPr>
        <w:t>录入会议论文集</w:t>
      </w:r>
      <w:r>
        <w:rPr>
          <w:rFonts w:asciiTheme="minorEastAsia" w:hAnsiTheme="minorEastAsia" w:cstheme="minorEastAsia" w:hint="eastAsia"/>
          <w:sz w:val="24"/>
          <w:szCs w:val="24"/>
          <w:shd w:val="clear" w:color="auto" w:fill="FFFFFF"/>
        </w:rPr>
        <w:t>。论文摘要不</w:t>
      </w:r>
      <w:r w:rsidR="00F24E81">
        <w:rPr>
          <w:rFonts w:asciiTheme="minorEastAsia" w:hAnsiTheme="minorEastAsia" w:cstheme="minorEastAsia" w:hint="eastAsia"/>
          <w:sz w:val="24"/>
          <w:szCs w:val="24"/>
          <w:shd w:val="clear" w:color="auto" w:fill="FFFFFF"/>
        </w:rPr>
        <w:t>少于</w:t>
      </w:r>
      <w:r>
        <w:rPr>
          <w:rFonts w:asciiTheme="minorEastAsia" w:hAnsiTheme="minorEastAsia" w:cstheme="minorEastAsia" w:hint="eastAsia"/>
          <w:sz w:val="24"/>
          <w:szCs w:val="24"/>
          <w:shd w:val="clear" w:color="auto" w:fill="FFFFFF"/>
        </w:rPr>
        <w:t>500字，投稿文件格式为word文档，具体要素包括：论文题目，作者姓名，工作单位，通讯作者信息，电子邮箱，论文摘要，关键词，参考文献等，投稿格式见附件摘要模板所示。同时，</w:t>
      </w:r>
      <w:r w:rsidR="002C46E6">
        <w:rPr>
          <w:rFonts w:asciiTheme="minorEastAsia" w:hAnsiTheme="minorEastAsia" w:cstheme="minorEastAsia" w:hint="eastAsia"/>
          <w:sz w:val="24"/>
          <w:szCs w:val="24"/>
          <w:shd w:val="clear" w:color="auto" w:fill="FFFFFF"/>
        </w:rPr>
        <w:t>欢迎</w:t>
      </w:r>
      <w:r>
        <w:rPr>
          <w:rFonts w:asciiTheme="minorEastAsia" w:hAnsiTheme="minorEastAsia" w:cstheme="minorEastAsia" w:hint="eastAsia"/>
          <w:sz w:val="24"/>
          <w:szCs w:val="24"/>
          <w:shd w:val="clear" w:color="auto" w:fill="FFFFFF"/>
        </w:rPr>
        <w:t>作者在会前或会后投稿中文或者英文全文于《水生生物学报》或《Water Biology and Security》期刊。</w:t>
      </w:r>
    </w:p>
    <w:p w14:paraId="49F34FEF" w14:textId="77777777" w:rsidR="00B83544" w:rsidRPr="00B83544" w:rsidRDefault="00B83544" w:rsidP="00C32575">
      <w:pPr>
        <w:pStyle w:val="ListParagraph"/>
        <w:widowControl/>
        <w:numPr>
          <w:ilvl w:val="3"/>
          <w:numId w:val="3"/>
        </w:numPr>
        <w:adjustRightInd w:val="0"/>
        <w:snapToGrid w:val="0"/>
        <w:spacing w:before="120" w:line="360" w:lineRule="auto"/>
        <w:ind w:left="0" w:firstLineChars="0" w:firstLine="0"/>
        <w:jc w:val="left"/>
        <w:rPr>
          <w:rFonts w:asciiTheme="minorEastAsia" w:hAnsiTheme="minorEastAsia" w:cstheme="minorEastAsia"/>
          <w:sz w:val="24"/>
          <w:szCs w:val="24"/>
          <w:shd w:val="clear" w:color="auto" w:fill="FFFFFF"/>
        </w:rPr>
      </w:pPr>
      <w:r>
        <w:rPr>
          <w:rFonts w:asciiTheme="minorEastAsia" w:hAnsiTheme="minorEastAsia" w:cstheme="minorEastAsia" w:hint="eastAsia"/>
          <w:sz w:val="24"/>
          <w:szCs w:val="24"/>
          <w:shd w:val="clear" w:color="auto" w:fill="FFFFFF"/>
        </w:rPr>
        <w:t>展报板块：鼓励参会者将其研究成果以展报形式于会议展报区集中展示。会议为参会者专门设置展报参观时段，届时参会者可以有机会与研究者直接交流。展报投稿截止日期为</w:t>
      </w:r>
      <w:r>
        <w:rPr>
          <w:rFonts w:asciiTheme="minorEastAsia" w:hAnsiTheme="minorEastAsia" w:cstheme="minorEastAsia"/>
          <w:sz w:val="24"/>
          <w:szCs w:val="24"/>
          <w:shd w:val="clear" w:color="auto" w:fill="FFFFFF"/>
        </w:rPr>
        <w:t>4</w:t>
      </w:r>
      <w:r>
        <w:rPr>
          <w:rFonts w:asciiTheme="minorEastAsia" w:hAnsiTheme="minorEastAsia" w:cstheme="minorEastAsia" w:hint="eastAsia"/>
          <w:sz w:val="24"/>
          <w:szCs w:val="24"/>
          <w:shd w:val="clear" w:color="auto" w:fill="FFFFFF"/>
        </w:rPr>
        <w:t>月</w:t>
      </w:r>
      <w:r>
        <w:rPr>
          <w:rFonts w:asciiTheme="minorEastAsia" w:hAnsiTheme="minorEastAsia" w:cstheme="minorEastAsia"/>
          <w:sz w:val="24"/>
          <w:szCs w:val="24"/>
          <w:shd w:val="clear" w:color="auto" w:fill="FFFFFF"/>
        </w:rPr>
        <w:t>10</w:t>
      </w:r>
      <w:r>
        <w:rPr>
          <w:rFonts w:asciiTheme="minorEastAsia" w:hAnsiTheme="minorEastAsia" w:cstheme="minorEastAsia" w:hint="eastAsia"/>
          <w:sz w:val="24"/>
          <w:szCs w:val="24"/>
          <w:shd w:val="clear" w:color="auto" w:fill="FFFFFF"/>
        </w:rPr>
        <w:t>日。展报尺寸为1</w:t>
      </w:r>
      <w:r>
        <w:rPr>
          <w:rFonts w:asciiTheme="minorEastAsia" w:hAnsiTheme="minorEastAsia" w:cstheme="minorEastAsia"/>
          <w:sz w:val="24"/>
          <w:szCs w:val="24"/>
          <w:shd w:val="clear" w:color="auto" w:fill="FFFFFF"/>
        </w:rPr>
        <w:t xml:space="preserve">20 </w:t>
      </w:r>
      <w:r>
        <w:rPr>
          <w:rFonts w:asciiTheme="minorEastAsia" w:hAnsiTheme="minorEastAsia" w:cstheme="minorEastAsia" w:hint="eastAsia"/>
          <w:sz w:val="24"/>
          <w:szCs w:val="24"/>
          <w:shd w:val="clear" w:color="auto" w:fill="FFFFFF"/>
        </w:rPr>
        <w:t>cm</w:t>
      </w:r>
      <w:r>
        <w:rPr>
          <w:rFonts w:asciiTheme="minorEastAsia" w:hAnsiTheme="minorEastAsia" w:cstheme="minorEastAsia"/>
          <w:sz w:val="24"/>
          <w:szCs w:val="24"/>
          <w:shd w:val="clear" w:color="auto" w:fill="FFFFFF"/>
        </w:rPr>
        <w:t>*90 cm</w:t>
      </w:r>
      <w:r>
        <w:rPr>
          <w:rFonts w:asciiTheme="minorEastAsia" w:hAnsiTheme="minorEastAsia" w:cstheme="minorEastAsia" w:hint="eastAsia"/>
          <w:sz w:val="24"/>
          <w:szCs w:val="24"/>
          <w:shd w:val="clear" w:color="auto" w:fill="FFFFFF"/>
        </w:rPr>
        <w:t>，</w:t>
      </w:r>
      <w:r w:rsidRPr="00B83544">
        <w:rPr>
          <w:rFonts w:asciiTheme="minorEastAsia" w:hAnsiTheme="minorEastAsia" w:cstheme="minorEastAsia" w:hint="eastAsia"/>
          <w:sz w:val="24"/>
          <w:szCs w:val="24"/>
          <w:shd w:val="clear" w:color="auto" w:fill="FFFFFF"/>
        </w:rPr>
        <w:t>由会议组织方</w:t>
      </w:r>
      <w:r>
        <w:rPr>
          <w:rFonts w:asciiTheme="minorEastAsia" w:hAnsiTheme="minorEastAsia" w:cstheme="minorEastAsia" w:hint="eastAsia"/>
          <w:sz w:val="24"/>
          <w:szCs w:val="24"/>
          <w:shd w:val="clear" w:color="auto" w:fill="FFFFFF"/>
        </w:rPr>
        <w:t>统一</w:t>
      </w:r>
      <w:r w:rsidRPr="00B83544">
        <w:rPr>
          <w:rFonts w:asciiTheme="minorEastAsia" w:hAnsiTheme="minorEastAsia" w:cstheme="minorEastAsia" w:hint="eastAsia"/>
          <w:sz w:val="24"/>
          <w:szCs w:val="24"/>
          <w:shd w:val="clear" w:color="auto" w:fill="FFFFFF"/>
        </w:rPr>
        <w:t>打印。</w:t>
      </w:r>
    </w:p>
    <w:p w14:paraId="164E4FBB" w14:textId="77777777" w:rsidR="00B83544" w:rsidRPr="00B83544" w:rsidRDefault="00B83544" w:rsidP="00C32575">
      <w:pPr>
        <w:pStyle w:val="ListParagraph"/>
        <w:widowControl/>
        <w:numPr>
          <w:ilvl w:val="3"/>
          <w:numId w:val="3"/>
        </w:numPr>
        <w:adjustRightInd w:val="0"/>
        <w:snapToGrid w:val="0"/>
        <w:spacing w:before="120" w:line="360" w:lineRule="auto"/>
        <w:ind w:left="0" w:firstLineChars="0" w:firstLine="0"/>
        <w:jc w:val="left"/>
        <w:rPr>
          <w:rFonts w:asciiTheme="minorEastAsia" w:hAnsiTheme="minorEastAsia" w:cstheme="minorEastAsia"/>
          <w:sz w:val="24"/>
          <w:szCs w:val="24"/>
          <w:shd w:val="clear" w:color="auto" w:fill="FFFFFF"/>
        </w:rPr>
      </w:pPr>
      <w:r w:rsidRPr="00B83544">
        <w:rPr>
          <w:rFonts w:asciiTheme="minorEastAsia" w:hAnsiTheme="minorEastAsia" w:cstheme="minorEastAsia" w:hint="eastAsia"/>
          <w:sz w:val="24"/>
          <w:szCs w:val="24"/>
          <w:shd w:val="clear" w:color="auto" w:fill="FFFFFF"/>
        </w:rPr>
        <w:t>摘要和展报投稿截止时间为</w:t>
      </w:r>
      <w:r w:rsidRPr="00B83544">
        <w:rPr>
          <w:rFonts w:asciiTheme="minorEastAsia" w:hAnsiTheme="minorEastAsia" w:cstheme="minorEastAsia"/>
          <w:sz w:val="24"/>
          <w:szCs w:val="24"/>
          <w:shd w:val="clear" w:color="auto" w:fill="FFFFFF"/>
        </w:rPr>
        <w:t>4</w:t>
      </w:r>
      <w:r w:rsidRPr="00B83544">
        <w:rPr>
          <w:rFonts w:asciiTheme="minorEastAsia" w:hAnsiTheme="minorEastAsia" w:cstheme="minorEastAsia" w:hint="eastAsia"/>
          <w:sz w:val="24"/>
          <w:szCs w:val="24"/>
          <w:shd w:val="clear" w:color="auto" w:fill="FFFFFF"/>
        </w:rPr>
        <w:t>月</w:t>
      </w:r>
      <w:r w:rsidRPr="00B83544">
        <w:rPr>
          <w:rFonts w:asciiTheme="minorEastAsia" w:hAnsiTheme="minorEastAsia" w:cstheme="minorEastAsia"/>
          <w:sz w:val="24"/>
          <w:szCs w:val="24"/>
          <w:shd w:val="clear" w:color="auto" w:fill="FFFFFF"/>
        </w:rPr>
        <w:t>10</w:t>
      </w:r>
      <w:r w:rsidRPr="00B83544">
        <w:rPr>
          <w:rFonts w:asciiTheme="minorEastAsia" w:hAnsiTheme="minorEastAsia" w:cstheme="minorEastAsia" w:hint="eastAsia"/>
          <w:sz w:val="24"/>
          <w:szCs w:val="24"/>
          <w:shd w:val="clear" w:color="auto" w:fill="FFFFFF"/>
        </w:rPr>
        <w:t>日，投稿邮箱：</w:t>
      </w:r>
      <w:hyperlink r:id="rId7" w:history="1">
        <w:r w:rsidRPr="00B83544">
          <w:rPr>
            <w:rFonts w:hint="eastAsia"/>
          </w:rPr>
          <w:t>acta@ihb.ac.cn</w:t>
        </w:r>
      </w:hyperlink>
      <w:r w:rsidRPr="00B83544">
        <w:rPr>
          <w:rFonts w:asciiTheme="minorEastAsia" w:hAnsiTheme="minorEastAsia" w:cstheme="minorEastAsia" w:hint="eastAsia"/>
          <w:sz w:val="24"/>
          <w:szCs w:val="24"/>
          <w:shd w:val="clear" w:color="auto" w:fill="FFFFFF"/>
        </w:rPr>
        <w:t>，联系人：杜新征，邮件主题：水生生物论坛-姓名-机构</w:t>
      </w:r>
    </w:p>
    <w:p w14:paraId="29356F7B" w14:textId="086B50BD" w:rsidR="001C386D" w:rsidRPr="00C72EA0" w:rsidRDefault="00D02755" w:rsidP="00C32575">
      <w:pPr>
        <w:pStyle w:val="ListParagraph"/>
        <w:widowControl/>
        <w:numPr>
          <w:ilvl w:val="3"/>
          <w:numId w:val="3"/>
        </w:numPr>
        <w:adjustRightInd w:val="0"/>
        <w:snapToGrid w:val="0"/>
        <w:spacing w:before="120" w:line="360" w:lineRule="auto"/>
        <w:ind w:left="0" w:firstLineChars="0" w:firstLine="0"/>
        <w:jc w:val="left"/>
        <w:rPr>
          <w:sz w:val="24"/>
          <w:szCs w:val="24"/>
        </w:rPr>
      </w:pPr>
      <w:r w:rsidRPr="00B83544">
        <w:rPr>
          <w:rFonts w:hint="eastAsia"/>
          <w:sz w:val="24"/>
          <w:szCs w:val="24"/>
        </w:rPr>
        <w:lastRenderedPageBreak/>
        <w:t>会议时间：</w:t>
      </w:r>
      <w:r w:rsidR="009844EE" w:rsidRPr="00B83544">
        <w:rPr>
          <w:sz w:val="24"/>
          <w:szCs w:val="24"/>
        </w:rPr>
        <w:t>2024</w:t>
      </w:r>
      <w:r w:rsidR="009844EE" w:rsidRPr="00B83544">
        <w:rPr>
          <w:rFonts w:hint="eastAsia"/>
          <w:sz w:val="24"/>
          <w:szCs w:val="24"/>
        </w:rPr>
        <w:t>年4月</w:t>
      </w:r>
      <w:r w:rsidR="00D8249E">
        <w:rPr>
          <w:rFonts w:hint="eastAsia"/>
          <w:sz w:val="24"/>
          <w:szCs w:val="24"/>
        </w:rPr>
        <w:t>17-</w:t>
      </w:r>
      <w:r w:rsidR="00652F20">
        <w:rPr>
          <w:sz w:val="24"/>
          <w:szCs w:val="24"/>
        </w:rPr>
        <w:t>18</w:t>
      </w:r>
      <w:r w:rsidR="00652F20">
        <w:rPr>
          <w:rFonts w:hint="eastAsia"/>
          <w:sz w:val="24"/>
          <w:szCs w:val="24"/>
        </w:rPr>
        <w:t>日</w:t>
      </w:r>
    </w:p>
    <w:tbl>
      <w:tblPr>
        <w:tblStyle w:val="TableGrid"/>
        <w:tblW w:w="8875" w:type="dxa"/>
        <w:tblLook w:val="04A0" w:firstRow="1" w:lastRow="0" w:firstColumn="1" w:lastColumn="0" w:noHBand="0" w:noVBand="1"/>
      </w:tblPr>
      <w:tblGrid>
        <w:gridCol w:w="1915"/>
        <w:gridCol w:w="2160"/>
        <w:gridCol w:w="4800"/>
      </w:tblGrid>
      <w:tr w:rsidR="00652F20" w14:paraId="638A46B6" w14:textId="77777777" w:rsidTr="004878E9">
        <w:tc>
          <w:tcPr>
            <w:tcW w:w="1915" w:type="dxa"/>
          </w:tcPr>
          <w:p w14:paraId="25718B6D" w14:textId="16B04E46" w:rsidR="00652F20" w:rsidRDefault="00652F20" w:rsidP="00C32575">
            <w:pPr>
              <w:adjustRightInd w:val="0"/>
              <w:snapToGrid w:val="0"/>
              <w:spacing w:line="360" w:lineRule="auto"/>
              <w:rPr>
                <w:sz w:val="24"/>
                <w:szCs w:val="24"/>
              </w:rPr>
            </w:pPr>
            <w:r>
              <w:rPr>
                <w:rFonts w:hint="eastAsia"/>
                <w:sz w:val="24"/>
                <w:szCs w:val="24"/>
              </w:rPr>
              <w:t>4月1</w:t>
            </w:r>
            <w:r w:rsidR="00D8249E">
              <w:rPr>
                <w:rFonts w:hint="eastAsia"/>
                <w:sz w:val="24"/>
                <w:szCs w:val="24"/>
              </w:rPr>
              <w:t>7</w:t>
            </w:r>
            <w:r>
              <w:rPr>
                <w:rFonts w:hint="eastAsia"/>
                <w:sz w:val="24"/>
                <w:szCs w:val="24"/>
              </w:rPr>
              <w:t>日</w:t>
            </w:r>
          </w:p>
        </w:tc>
        <w:tc>
          <w:tcPr>
            <w:tcW w:w="2160" w:type="dxa"/>
          </w:tcPr>
          <w:p w14:paraId="0FFE8980" w14:textId="77777777" w:rsidR="00652F20" w:rsidRDefault="00652F20" w:rsidP="00C32575">
            <w:pPr>
              <w:adjustRightInd w:val="0"/>
              <w:snapToGrid w:val="0"/>
              <w:spacing w:line="360" w:lineRule="auto"/>
              <w:rPr>
                <w:sz w:val="24"/>
                <w:szCs w:val="24"/>
              </w:rPr>
            </w:pPr>
          </w:p>
        </w:tc>
        <w:tc>
          <w:tcPr>
            <w:tcW w:w="4800" w:type="dxa"/>
          </w:tcPr>
          <w:p w14:paraId="32EDB01E" w14:textId="77777777" w:rsidR="00652F20" w:rsidRDefault="00652F20" w:rsidP="00C32575">
            <w:pPr>
              <w:adjustRightInd w:val="0"/>
              <w:snapToGrid w:val="0"/>
              <w:spacing w:line="360" w:lineRule="auto"/>
              <w:rPr>
                <w:sz w:val="24"/>
                <w:szCs w:val="24"/>
              </w:rPr>
            </w:pPr>
          </w:p>
        </w:tc>
      </w:tr>
      <w:tr w:rsidR="00D8249E" w14:paraId="23BAF8FD" w14:textId="77777777" w:rsidTr="004878E9">
        <w:tc>
          <w:tcPr>
            <w:tcW w:w="1915" w:type="dxa"/>
          </w:tcPr>
          <w:p w14:paraId="1C6E50E7" w14:textId="69A1ACF5" w:rsidR="00D8249E" w:rsidRDefault="00D8249E" w:rsidP="00D8249E">
            <w:pPr>
              <w:adjustRightInd w:val="0"/>
              <w:snapToGrid w:val="0"/>
              <w:spacing w:line="360" w:lineRule="auto"/>
              <w:rPr>
                <w:sz w:val="24"/>
                <w:szCs w:val="24"/>
              </w:rPr>
            </w:pPr>
            <w:r>
              <w:rPr>
                <w:rFonts w:hint="eastAsia"/>
                <w:sz w:val="24"/>
                <w:szCs w:val="24"/>
              </w:rPr>
              <w:t>15:3</w:t>
            </w:r>
            <w:r>
              <w:rPr>
                <w:sz w:val="24"/>
                <w:szCs w:val="24"/>
              </w:rPr>
              <w:t>0-1</w:t>
            </w:r>
            <w:r>
              <w:rPr>
                <w:rFonts w:hint="eastAsia"/>
                <w:sz w:val="24"/>
                <w:szCs w:val="24"/>
              </w:rPr>
              <w:t>7:3</w:t>
            </w:r>
            <w:r>
              <w:rPr>
                <w:sz w:val="24"/>
                <w:szCs w:val="24"/>
              </w:rPr>
              <w:t>0</w:t>
            </w:r>
          </w:p>
        </w:tc>
        <w:tc>
          <w:tcPr>
            <w:tcW w:w="2160" w:type="dxa"/>
          </w:tcPr>
          <w:p w14:paraId="4F227EFD" w14:textId="41715BE7" w:rsidR="00D8249E" w:rsidRDefault="00D8249E" w:rsidP="00D8249E">
            <w:pPr>
              <w:adjustRightInd w:val="0"/>
              <w:snapToGrid w:val="0"/>
              <w:spacing w:line="360" w:lineRule="auto"/>
              <w:rPr>
                <w:sz w:val="24"/>
                <w:szCs w:val="24"/>
              </w:rPr>
            </w:pPr>
            <w:r>
              <w:rPr>
                <w:rFonts w:hint="eastAsia"/>
                <w:sz w:val="24"/>
                <w:szCs w:val="24"/>
              </w:rPr>
              <w:t>中英文期刊编委会</w:t>
            </w:r>
          </w:p>
        </w:tc>
        <w:tc>
          <w:tcPr>
            <w:tcW w:w="4800" w:type="dxa"/>
          </w:tcPr>
          <w:p w14:paraId="796E9E47" w14:textId="00B78F15" w:rsidR="00D8249E" w:rsidRDefault="00D8249E" w:rsidP="00D8249E">
            <w:pPr>
              <w:adjustRightInd w:val="0"/>
              <w:snapToGrid w:val="0"/>
              <w:spacing w:line="360" w:lineRule="auto"/>
              <w:rPr>
                <w:sz w:val="24"/>
                <w:szCs w:val="24"/>
              </w:rPr>
            </w:pPr>
            <w:r>
              <w:rPr>
                <w:rFonts w:hint="eastAsia"/>
                <w:sz w:val="24"/>
                <w:szCs w:val="24"/>
              </w:rPr>
              <w:t>闭门会议</w:t>
            </w:r>
            <w:r w:rsidR="00FB1212">
              <w:rPr>
                <w:rFonts w:hint="eastAsia"/>
                <w:sz w:val="24"/>
                <w:szCs w:val="24"/>
              </w:rPr>
              <w:t>(</w:t>
            </w:r>
            <w:r w:rsidR="00FB1212" w:rsidRPr="005306D5">
              <w:rPr>
                <w:rFonts w:hint="eastAsia"/>
                <w:sz w:val="24"/>
                <w:szCs w:val="24"/>
              </w:rPr>
              <w:t>洪山宾馆B层7号会议室</w:t>
            </w:r>
            <w:r w:rsidR="00FB1212">
              <w:rPr>
                <w:rFonts w:hint="eastAsia"/>
                <w:sz w:val="24"/>
                <w:szCs w:val="24"/>
              </w:rPr>
              <w:t>)</w:t>
            </w:r>
          </w:p>
        </w:tc>
      </w:tr>
      <w:tr w:rsidR="00D8249E" w14:paraId="2CB42576" w14:textId="77777777" w:rsidTr="004878E9">
        <w:tc>
          <w:tcPr>
            <w:tcW w:w="1915" w:type="dxa"/>
          </w:tcPr>
          <w:p w14:paraId="461BB9C1" w14:textId="296EE7BB" w:rsidR="00D8249E" w:rsidRDefault="00D8249E" w:rsidP="00D8249E">
            <w:pPr>
              <w:adjustRightInd w:val="0"/>
              <w:snapToGrid w:val="0"/>
              <w:spacing w:line="360" w:lineRule="auto"/>
              <w:rPr>
                <w:sz w:val="24"/>
                <w:szCs w:val="24"/>
              </w:rPr>
            </w:pPr>
            <w:r>
              <w:rPr>
                <w:rFonts w:hint="eastAsia"/>
                <w:sz w:val="24"/>
                <w:szCs w:val="24"/>
              </w:rPr>
              <w:t>4月18日</w:t>
            </w:r>
          </w:p>
        </w:tc>
        <w:tc>
          <w:tcPr>
            <w:tcW w:w="2160" w:type="dxa"/>
          </w:tcPr>
          <w:p w14:paraId="30B20957" w14:textId="77777777" w:rsidR="00D8249E" w:rsidRDefault="00D8249E" w:rsidP="00D8249E">
            <w:pPr>
              <w:adjustRightInd w:val="0"/>
              <w:snapToGrid w:val="0"/>
              <w:spacing w:line="360" w:lineRule="auto"/>
              <w:rPr>
                <w:sz w:val="24"/>
                <w:szCs w:val="24"/>
              </w:rPr>
            </w:pPr>
          </w:p>
        </w:tc>
        <w:tc>
          <w:tcPr>
            <w:tcW w:w="4800" w:type="dxa"/>
          </w:tcPr>
          <w:p w14:paraId="391D1B7C" w14:textId="77777777" w:rsidR="00D8249E" w:rsidRDefault="00D8249E" w:rsidP="00D8249E">
            <w:pPr>
              <w:adjustRightInd w:val="0"/>
              <w:snapToGrid w:val="0"/>
              <w:spacing w:line="360" w:lineRule="auto"/>
              <w:rPr>
                <w:sz w:val="24"/>
                <w:szCs w:val="24"/>
              </w:rPr>
            </w:pPr>
          </w:p>
        </w:tc>
      </w:tr>
      <w:tr w:rsidR="00652F20" w14:paraId="02A7050A" w14:textId="77777777" w:rsidTr="004878E9">
        <w:tc>
          <w:tcPr>
            <w:tcW w:w="1915" w:type="dxa"/>
          </w:tcPr>
          <w:p w14:paraId="4AC7AFD3" w14:textId="77777777" w:rsidR="00652F20" w:rsidRDefault="00652F20" w:rsidP="00C32575">
            <w:pPr>
              <w:adjustRightInd w:val="0"/>
              <w:snapToGrid w:val="0"/>
              <w:spacing w:line="360" w:lineRule="auto"/>
              <w:rPr>
                <w:sz w:val="24"/>
                <w:szCs w:val="24"/>
              </w:rPr>
            </w:pPr>
            <w:r>
              <w:rPr>
                <w:rFonts w:hint="eastAsia"/>
                <w:sz w:val="24"/>
                <w:szCs w:val="24"/>
              </w:rPr>
              <w:t>8:</w:t>
            </w:r>
            <w:r>
              <w:rPr>
                <w:sz w:val="24"/>
                <w:szCs w:val="24"/>
              </w:rPr>
              <w:t>00-9</w:t>
            </w:r>
            <w:r>
              <w:rPr>
                <w:rFonts w:hint="eastAsia"/>
                <w:sz w:val="24"/>
                <w:szCs w:val="24"/>
              </w:rPr>
              <w:t>:0</w:t>
            </w:r>
            <w:r>
              <w:rPr>
                <w:sz w:val="24"/>
                <w:szCs w:val="24"/>
              </w:rPr>
              <w:t>0</w:t>
            </w:r>
          </w:p>
        </w:tc>
        <w:tc>
          <w:tcPr>
            <w:tcW w:w="2160" w:type="dxa"/>
          </w:tcPr>
          <w:p w14:paraId="69B10738" w14:textId="335F1DF0" w:rsidR="00652F20" w:rsidRDefault="00652F20" w:rsidP="00C32575">
            <w:pPr>
              <w:adjustRightInd w:val="0"/>
              <w:snapToGrid w:val="0"/>
              <w:spacing w:line="360" w:lineRule="auto"/>
              <w:rPr>
                <w:sz w:val="24"/>
                <w:szCs w:val="24"/>
              </w:rPr>
            </w:pPr>
            <w:r>
              <w:rPr>
                <w:rFonts w:hint="eastAsia"/>
                <w:sz w:val="24"/>
                <w:szCs w:val="24"/>
              </w:rPr>
              <w:t>报</w:t>
            </w:r>
            <w:r w:rsidR="0098207A">
              <w:rPr>
                <w:rFonts w:hint="eastAsia"/>
                <w:sz w:val="24"/>
                <w:szCs w:val="24"/>
              </w:rPr>
              <w:t>到</w:t>
            </w:r>
            <w:r>
              <w:rPr>
                <w:rFonts w:hint="eastAsia"/>
                <w:sz w:val="24"/>
                <w:szCs w:val="24"/>
              </w:rPr>
              <w:t>注册</w:t>
            </w:r>
          </w:p>
        </w:tc>
        <w:tc>
          <w:tcPr>
            <w:tcW w:w="4800" w:type="dxa"/>
          </w:tcPr>
          <w:p w14:paraId="476ED9D1" w14:textId="48C90559" w:rsidR="00652F20" w:rsidRPr="00FB1212" w:rsidRDefault="00FB1212" w:rsidP="00C32575">
            <w:pPr>
              <w:adjustRightInd w:val="0"/>
              <w:snapToGrid w:val="0"/>
              <w:spacing w:line="360" w:lineRule="auto"/>
              <w:rPr>
                <w:sz w:val="24"/>
                <w:szCs w:val="24"/>
              </w:rPr>
            </w:pPr>
            <w:r w:rsidRPr="00FB1212">
              <w:rPr>
                <w:rFonts w:asciiTheme="minorEastAsia" w:hAnsiTheme="minorEastAsia" w:cstheme="minorEastAsia" w:hint="eastAsia"/>
                <w:sz w:val="24"/>
                <w:szCs w:val="24"/>
                <w:shd w:val="clear" w:color="auto" w:fill="FFFFFF"/>
              </w:rPr>
              <w:t>洪山宾馆西二楼楚风厅</w:t>
            </w:r>
          </w:p>
        </w:tc>
      </w:tr>
      <w:tr w:rsidR="00D02755" w14:paraId="53BD370B" w14:textId="77777777" w:rsidTr="004878E9">
        <w:tc>
          <w:tcPr>
            <w:tcW w:w="1915" w:type="dxa"/>
          </w:tcPr>
          <w:p w14:paraId="5C790981" w14:textId="77777777" w:rsidR="00D02755" w:rsidRDefault="00D02755" w:rsidP="00C32575">
            <w:pPr>
              <w:adjustRightInd w:val="0"/>
              <w:snapToGrid w:val="0"/>
              <w:spacing w:line="360" w:lineRule="auto"/>
              <w:rPr>
                <w:sz w:val="24"/>
                <w:szCs w:val="24"/>
              </w:rPr>
            </w:pPr>
            <w:r>
              <w:rPr>
                <w:rFonts w:hint="eastAsia"/>
                <w:sz w:val="24"/>
                <w:szCs w:val="24"/>
              </w:rPr>
              <w:t>9:0</w:t>
            </w:r>
            <w:r>
              <w:rPr>
                <w:sz w:val="24"/>
                <w:szCs w:val="24"/>
              </w:rPr>
              <w:t>0-9</w:t>
            </w:r>
            <w:r>
              <w:rPr>
                <w:rFonts w:hint="eastAsia"/>
                <w:sz w:val="24"/>
                <w:szCs w:val="24"/>
              </w:rPr>
              <w:t>:3</w:t>
            </w:r>
            <w:r>
              <w:rPr>
                <w:sz w:val="24"/>
                <w:szCs w:val="24"/>
              </w:rPr>
              <w:t>0</w:t>
            </w:r>
          </w:p>
        </w:tc>
        <w:tc>
          <w:tcPr>
            <w:tcW w:w="2160" w:type="dxa"/>
          </w:tcPr>
          <w:p w14:paraId="2A6E6E89" w14:textId="77777777" w:rsidR="00D02755" w:rsidRDefault="00652F20" w:rsidP="00C32575">
            <w:pPr>
              <w:adjustRightInd w:val="0"/>
              <w:snapToGrid w:val="0"/>
              <w:spacing w:line="360" w:lineRule="auto"/>
              <w:rPr>
                <w:sz w:val="24"/>
                <w:szCs w:val="24"/>
              </w:rPr>
            </w:pPr>
            <w:r>
              <w:rPr>
                <w:rFonts w:hint="eastAsia"/>
                <w:sz w:val="24"/>
                <w:szCs w:val="24"/>
              </w:rPr>
              <w:t>开幕式</w:t>
            </w:r>
          </w:p>
        </w:tc>
        <w:tc>
          <w:tcPr>
            <w:tcW w:w="4800" w:type="dxa"/>
          </w:tcPr>
          <w:p w14:paraId="699351FD" w14:textId="77777777" w:rsidR="00D02755" w:rsidRDefault="00D02755" w:rsidP="00C32575">
            <w:pPr>
              <w:adjustRightInd w:val="0"/>
              <w:snapToGrid w:val="0"/>
              <w:spacing w:line="360" w:lineRule="auto"/>
              <w:rPr>
                <w:sz w:val="24"/>
                <w:szCs w:val="24"/>
              </w:rPr>
            </w:pPr>
          </w:p>
        </w:tc>
      </w:tr>
      <w:tr w:rsidR="00D02755" w14:paraId="5C8072F2" w14:textId="77777777" w:rsidTr="004878E9">
        <w:tc>
          <w:tcPr>
            <w:tcW w:w="1915" w:type="dxa"/>
          </w:tcPr>
          <w:p w14:paraId="0116A441" w14:textId="77777777" w:rsidR="00D02755" w:rsidRDefault="00D02755" w:rsidP="00C32575">
            <w:pPr>
              <w:adjustRightInd w:val="0"/>
              <w:snapToGrid w:val="0"/>
              <w:spacing w:line="360" w:lineRule="auto"/>
              <w:rPr>
                <w:sz w:val="24"/>
                <w:szCs w:val="24"/>
              </w:rPr>
            </w:pPr>
            <w:r>
              <w:rPr>
                <w:rFonts w:hint="eastAsia"/>
                <w:sz w:val="24"/>
                <w:szCs w:val="24"/>
              </w:rPr>
              <w:t>9:</w:t>
            </w:r>
            <w:r>
              <w:rPr>
                <w:sz w:val="24"/>
                <w:szCs w:val="24"/>
              </w:rPr>
              <w:t>30-10</w:t>
            </w:r>
            <w:r>
              <w:rPr>
                <w:rFonts w:hint="eastAsia"/>
                <w:sz w:val="24"/>
                <w:szCs w:val="24"/>
              </w:rPr>
              <w:t>:0</w:t>
            </w:r>
            <w:r>
              <w:rPr>
                <w:sz w:val="24"/>
                <w:szCs w:val="24"/>
              </w:rPr>
              <w:t>0</w:t>
            </w:r>
          </w:p>
        </w:tc>
        <w:tc>
          <w:tcPr>
            <w:tcW w:w="2160" w:type="dxa"/>
          </w:tcPr>
          <w:p w14:paraId="5CA80E4E" w14:textId="77777777" w:rsidR="00D02755" w:rsidRDefault="00D02755" w:rsidP="00C32575">
            <w:pPr>
              <w:adjustRightInd w:val="0"/>
              <w:snapToGrid w:val="0"/>
              <w:spacing w:line="360" w:lineRule="auto"/>
              <w:rPr>
                <w:sz w:val="24"/>
                <w:szCs w:val="24"/>
              </w:rPr>
            </w:pPr>
            <w:r>
              <w:rPr>
                <w:rFonts w:hint="eastAsia"/>
                <w:sz w:val="24"/>
                <w:szCs w:val="24"/>
              </w:rPr>
              <w:t>合照，茶歇</w:t>
            </w:r>
          </w:p>
        </w:tc>
        <w:tc>
          <w:tcPr>
            <w:tcW w:w="4800" w:type="dxa"/>
          </w:tcPr>
          <w:p w14:paraId="3639A51F" w14:textId="77777777" w:rsidR="00D02755" w:rsidRDefault="00D02755" w:rsidP="00C32575">
            <w:pPr>
              <w:adjustRightInd w:val="0"/>
              <w:snapToGrid w:val="0"/>
              <w:spacing w:line="360" w:lineRule="auto"/>
              <w:rPr>
                <w:sz w:val="24"/>
                <w:szCs w:val="24"/>
              </w:rPr>
            </w:pPr>
          </w:p>
        </w:tc>
      </w:tr>
      <w:tr w:rsidR="00D02755" w14:paraId="4E6A41F2" w14:textId="77777777" w:rsidTr="004878E9">
        <w:tc>
          <w:tcPr>
            <w:tcW w:w="1915" w:type="dxa"/>
          </w:tcPr>
          <w:p w14:paraId="46C6A234" w14:textId="77777777" w:rsidR="00D02755" w:rsidRDefault="00D02755" w:rsidP="00C32575">
            <w:pPr>
              <w:adjustRightInd w:val="0"/>
              <w:snapToGrid w:val="0"/>
              <w:spacing w:line="360" w:lineRule="auto"/>
              <w:rPr>
                <w:sz w:val="24"/>
                <w:szCs w:val="24"/>
              </w:rPr>
            </w:pPr>
            <w:r>
              <w:rPr>
                <w:rFonts w:hint="eastAsia"/>
                <w:sz w:val="24"/>
                <w:szCs w:val="24"/>
              </w:rPr>
              <w:t>1</w:t>
            </w:r>
            <w:r>
              <w:rPr>
                <w:sz w:val="24"/>
                <w:szCs w:val="24"/>
              </w:rPr>
              <w:t>0</w:t>
            </w:r>
            <w:r>
              <w:rPr>
                <w:rFonts w:hint="eastAsia"/>
                <w:sz w:val="24"/>
                <w:szCs w:val="24"/>
              </w:rPr>
              <w:t>:0</w:t>
            </w:r>
            <w:r>
              <w:rPr>
                <w:sz w:val="24"/>
                <w:szCs w:val="24"/>
              </w:rPr>
              <w:t>0-1</w:t>
            </w:r>
            <w:r w:rsidR="000C55CB">
              <w:rPr>
                <w:sz w:val="24"/>
                <w:szCs w:val="24"/>
              </w:rPr>
              <w:t>2</w:t>
            </w:r>
            <w:r>
              <w:rPr>
                <w:rFonts w:hint="eastAsia"/>
                <w:sz w:val="24"/>
                <w:szCs w:val="24"/>
              </w:rPr>
              <w:t>:3</w:t>
            </w:r>
            <w:r>
              <w:rPr>
                <w:sz w:val="24"/>
                <w:szCs w:val="24"/>
              </w:rPr>
              <w:t>0</w:t>
            </w:r>
          </w:p>
        </w:tc>
        <w:tc>
          <w:tcPr>
            <w:tcW w:w="2160" w:type="dxa"/>
          </w:tcPr>
          <w:p w14:paraId="4D497B22" w14:textId="77777777" w:rsidR="00D02755" w:rsidRDefault="00BA10F1" w:rsidP="00C32575">
            <w:pPr>
              <w:adjustRightInd w:val="0"/>
              <w:snapToGrid w:val="0"/>
              <w:spacing w:line="360" w:lineRule="auto"/>
              <w:rPr>
                <w:sz w:val="24"/>
                <w:szCs w:val="24"/>
              </w:rPr>
            </w:pPr>
            <w:r>
              <w:rPr>
                <w:rFonts w:hint="eastAsia"/>
                <w:sz w:val="24"/>
                <w:szCs w:val="24"/>
              </w:rPr>
              <w:t>大会报告</w:t>
            </w:r>
          </w:p>
        </w:tc>
        <w:tc>
          <w:tcPr>
            <w:tcW w:w="4800" w:type="dxa"/>
          </w:tcPr>
          <w:p w14:paraId="1705A3D1" w14:textId="35DA3AFD" w:rsidR="00D02755" w:rsidRDefault="004878E9" w:rsidP="00C32575">
            <w:pPr>
              <w:adjustRightInd w:val="0"/>
              <w:snapToGrid w:val="0"/>
              <w:spacing w:line="360" w:lineRule="auto"/>
              <w:rPr>
                <w:sz w:val="24"/>
                <w:szCs w:val="24"/>
              </w:rPr>
            </w:pPr>
            <w:r>
              <w:rPr>
                <w:rFonts w:hint="eastAsia"/>
                <w:sz w:val="24"/>
                <w:szCs w:val="24"/>
              </w:rPr>
              <w:t>报告人：</w:t>
            </w:r>
            <w:r w:rsidR="00C32575">
              <w:rPr>
                <w:rFonts w:hint="eastAsia"/>
                <w:sz w:val="24"/>
                <w:szCs w:val="24"/>
              </w:rPr>
              <w:t>桂建芳院士、</w:t>
            </w:r>
            <w:r w:rsidR="009844EE">
              <w:rPr>
                <w:rFonts w:hint="eastAsia"/>
                <w:sz w:val="24"/>
                <w:szCs w:val="24"/>
              </w:rPr>
              <w:t>Steven</w:t>
            </w:r>
            <w:r w:rsidR="009844EE">
              <w:rPr>
                <w:sz w:val="24"/>
                <w:szCs w:val="24"/>
              </w:rPr>
              <w:t xml:space="preserve"> C</w:t>
            </w:r>
            <w:r w:rsidR="009844EE">
              <w:rPr>
                <w:rFonts w:hint="eastAsia"/>
                <w:sz w:val="24"/>
                <w:szCs w:val="24"/>
              </w:rPr>
              <w:t>ooke</w:t>
            </w:r>
            <w:r>
              <w:rPr>
                <w:rFonts w:hint="eastAsia"/>
                <w:sz w:val="24"/>
                <w:szCs w:val="24"/>
              </w:rPr>
              <w:t>教授</w:t>
            </w:r>
            <w:r w:rsidR="00C32575">
              <w:rPr>
                <w:rFonts w:hint="eastAsia"/>
                <w:sz w:val="24"/>
                <w:szCs w:val="24"/>
              </w:rPr>
              <w:t>、庄平研究员、</w:t>
            </w:r>
            <w:r w:rsidR="00E27958">
              <w:rPr>
                <w:rFonts w:hint="eastAsia"/>
                <w:sz w:val="24"/>
                <w:szCs w:val="24"/>
              </w:rPr>
              <w:t>何舜平研究员等</w:t>
            </w:r>
          </w:p>
        </w:tc>
      </w:tr>
      <w:tr w:rsidR="00D02755" w14:paraId="363B5118" w14:textId="77777777" w:rsidTr="004878E9">
        <w:tc>
          <w:tcPr>
            <w:tcW w:w="1915" w:type="dxa"/>
          </w:tcPr>
          <w:p w14:paraId="5D70C385" w14:textId="77777777" w:rsidR="00D02755" w:rsidRDefault="00D02755" w:rsidP="00C32575">
            <w:pPr>
              <w:adjustRightInd w:val="0"/>
              <w:snapToGrid w:val="0"/>
              <w:spacing w:line="360" w:lineRule="auto"/>
              <w:rPr>
                <w:sz w:val="24"/>
                <w:szCs w:val="24"/>
              </w:rPr>
            </w:pPr>
            <w:r>
              <w:rPr>
                <w:rFonts w:hint="eastAsia"/>
                <w:sz w:val="24"/>
                <w:szCs w:val="24"/>
              </w:rPr>
              <w:t>1</w:t>
            </w:r>
            <w:r>
              <w:rPr>
                <w:sz w:val="24"/>
                <w:szCs w:val="24"/>
              </w:rPr>
              <w:t>2</w:t>
            </w:r>
            <w:r>
              <w:rPr>
                <w:rFonts w:hint="eastAsia"/>
                <w:sz w:val="24"/>
                <w:szCs w:val="24"/>
              </w:rPr>
              <w:t>:</w:t>
            </w:r>
            <w:r w:rsidR="00BA10F1">
              <w:rPr>
                <w:sz w:val="24"/>
                <w:szCs w:val="24"/>
              </w:rPr>
              <w:t>3</w:t>
            </w:r>
            <w:r>
              <w:rPr>
                <w:sz w:val="24"/>
                <w:szCs w:val="24"/>
              </w:rPr>
              <w:t>0-13</w:t>
            </w:r>
            <w:r>
              <w:rPr>
                <w:rFonts w:hint="eastAsia"/>
                <w:sz w:val="24"/>
                <w:szCs w:val="24"/>
              </w:rPr>
              <w:t>:</w:t>
            </w:r>
            <w:r>
              <w:rPr>
                <w:sz w:val="24"/>
                <w:szCs w:val="24"/>
              </w:rPr>
              <w:t>30</w:t>
            </w:r>
          </w:p>
        </w:tc>
        <w:tc>
          <w:tcPr>
            <w:tcW w:w="2160" w:type="dxa"/>
          </w:tcPr>
          <w:p w14:paraId="4A09A0A7" w14:textId="77777777" w:rsidR="00D02755" w:rsidRDefault="004878E9" w:rsidP="00C32575">
            <w:pPr>
              <w:adjustRightInd w:val="0"/>
              <w:snapToGrid w:val="0"/>
              <w:spacing w:line="360" w:lineRule="auto"/>
              <w:rPr>
                <w:sz w:val="24"/>
                <w:szCs w:val="24"/>
              </w:rPr>
            </w:pPr>
            <w:r>
              <w:rPr>
                <w:rFonts w:hint="eastAsia"/>
                <w:sz w:val="24"/>
                <w:szCs w:val="24"/>
              </w:rPr>
              <w:t>自助</w:t>
            </w:r>
            <w:r w:rsidR="00D02755">
              <w:rPr>
                <w:rFonts w:hint="eastAsia"/>
                <w:sz w:val="24"/>
                <w:szCs w:val="24"/>
              </w:rPr>
              <w:t>午餐</w:t>
            </w:r>
          </w:p>
        </w:tc>
        <w:tc>
          <w:tcPr>
            <w:tcW w:w="4800" w:type="dxa"/>
          </w:tcPr>
          <w:p w14:paraId="6E65109D" w14:textId="77777777" w:rsidR="00D02755" w:rsidRDefault="00D02755" w:rsidP="00C32575">
            <w:pPr>
              <w:adjustRightInd w:val="0"/>
              <w:snapToGrid w:val="0"/>
              <w:spacing w:line="360" w:lineRule="auto"/>
              <w:rPr>
                <w:sz w:val="24"/>
                <w:szCs w:val="24"/>
              </w:rPr>
            </w:pPr>
          </w:p>
        </w:tc>
      </w:tr>
      <w:tr w:rsidR="00D02755" w14:paraId="68C76671" w14:textId="77777777" w:rsidTr="004878E9">
        <w:tc>
          <w:tcPr>
            <w:tcW w:w="1915" w:type="dxa"/>
          </w:tcPr>
          <w:p w14:paraId="1CA2DB84" w14:textId="364D71CA" w:rsidR="00D02755" w:rsidRDefault="00BA10F1" w:rsidP="00C32575">
            <w:pPr>
              <w:adjustRightInd w:val="0"/>
              <w:snapToGrid w:val="0"/>
              <w:spacing w:line="360" w:lineRule="auto"/>
              <w:rPr>
                <w:sz w:val="24"/>
                <w:szCs w:val="24"/>
              </w:rPr>
            </w:pPr>
            <w:r>
              <w:rPr>
                <w:sz w:val="24"/>
                <w:szCs w:val="24"/>
              </w:rPr>
              <w:t>14</w:t>
            </w:r>
            <w:r>
              <w:rPr>
                <w:rFonts w:hint="eastAsia"/>
                <w:sz w:val="24"/>
                <w:szCs w:val="24"/>
              </w:rPr>
              <w:t>:0</w:t>
            </w:r>
            <w:r>
              <w:rPr>
                <w:sz w:val="24"/>
                <w:szCs w:val="24"/>
              </w:rPr>
              <w:t>0</w:t>
            </w:r>
            <w:r w:rsidR="00D02755">
              <w:rPr>
                <w:sz w:val="24"/>
                <w:szCs w:val="24"/>
              </w:rPr>
              <w:t>-1</w:t>
            </w:r>
            <w:r w:rsidR="001C386D">
              <w:rPr>
                <w:rFonts w:hint="eastAsia"/>
                <w:sz w:val="24"/>
                <w:szCs w:val="24"/>
              </w:rPr>
              <w:t>7</w:t>
            </w:r>
            <w:r w:rsidR="00D02755">
              <w:rPr>
                <w:rFonts w:hint="eastAsia"/>
                <w:sz w:val="24"/>
                <w:szCs w:val="24"/>
              </w:rPr>
              <w:t>:3</w:t>
            </w:r>
            <w:r w:rsidR="00D02755">
              <w:rPr>
                <w:sz w:val="24"/>
                <w:szCs w:val="24"/>
              </w:rPr>
              <w:t>0</w:t>
            </w:r>
          </w:p>
        </w:tc>
        <w:tc>
          <w:tcPr>
            <w:tcW w:w="2160" w:type="dxa"/>
          </w:tcPr>
          <w:p w14:paraId="2ECC099B" w14:textId="6139B2D2" w:rsidR="00D02755" w:rsidRDefault="00E27958" w:rsidP="00C32575">
            <w:pPr>
              <w:adjustRightInd w:val="0"/>
              <w:snapToGrid w:val="0"/>
              <w:spacing w:line="360" w:lineRule="auto"/>
              <w:rPr>
                <w:sz w:val="24"/>
                <w:szCs w:val="24"/>
              </w:rPr>
            </w:pPr>
            <w:r>
              <w:rPr>
                <w:rFonts w:hint="eastAsia"/>
                <w:sz w:val="24"/>
                <w:szCs w:val="24"/>
              </w:rPr>
              <w:t>主题报告</w:t>
            </w:r>
          </w:p>
        </w:tc>
        <w:tc>
          <w:tcPr>
            <w:tcW w:w="4800" w:type="dxa"/>
          </w:tcPr>
          <w:p w14:paraId="6499510E" w14:textId="1015D96D" w:rsidR="00D02755" w:rsidRDefault="001C386D" w:rsidP="00C32575">
            <w:pPr>
              <w:adjustRightInd w:val="0"/>
              <w:snapToGrid w:val="0"/>
              <w:spacing w:line="360" w:lineRule="auto"/>
              <w:rPr>
                <w:sz w:val="24"/>
                <w:szCs w:val="24"/>
              </w:rPr>
            </w:pPr>
            <w:r>
              <w:rPr>
                <w:rFonts w:hint="eastAsia"/>
                <w:sz w:val="24"/>
                <w:szCs w:val="24"/>
              </w:rPr>
              <w:t>报告人：李大鹏</w:t>
            </w:r>
            <w:r w:rsidR="00C32575">
              <w:rPr>
                <w:rFonts w:hint="eastAsia"/>
                <w:sz w:val="24"/>
                <w:szCs w:val="24"/>
              </w:rPr>
              <w:t>教授</w:t>
            </w:r>
            <w:r>
              <w:rPr>
                <w:rFonts w:hint="eastAsia"/>
                <w:sz w:val="24"/>
                <w:szCs w:val="24"/>
              </w:rPr>
              <w:t>、</w:t>
            </w:r>
            <w:r w:rsidR="00C32575">
              <w:rPr>
                <w:rFonts w:hint="eastAsia"/>
                <w:sz w:val="24"/>
                <w:szCs w:val="24"/>
              </w:rPr>
              <w:t>叶章颖教授、</w:t>
            </w:r>
            <w:r>
              <w:rPr>
                <w:rFonts w:hint="eastAsia"/>
                <w:sz w:val="24"/>
                <w:szCs w:val="24"/>
              </w:rPr>
              <w:t>牟希东</w:t>
            </w:r>
            <w:r w:rsidR="00C32575">
              <w:rPr>
                <w:rFonts w:hint="eastAsia"/>
                <w:sz w:val="24"/>
                <w:szCs w:val="24"/>
              </w:rPr>
              <w:t>研究员</w:t>
            </w:r>
            <w:r>
              <w:rPr>
                <w:rFonts w:hint="eastAsia"/>
                <w:sz w:val="24"/>
                <w:szCs w:val="24"/>
              </w:rPr>
              <w:t>、杨淞</w:t>
            </w:r>
            <w:r w:rsidR="00C32575">
              <w:rPr>
                <w:rFonts w:hint="eastAsia"/>
                <w:sz w:val="24"/>
                <w:szCs w:val="24"/>
              </w:rPr>
              <w:t>教授</w:t>
            </w:r>
            <w:r>
              <w:rPr>
                <w:rFonts w:hint="eastAsia"/>
                <w:sz w:val="24"/>
                <w:szCs w:val="24"/>
              </w:rPr>
              <w:t>、</w:t>
            </w:r>
            <w:r w:rsidR="00282C05">
              <w:rPr>
                <w:rFonts w:hint="eastAsia"/>
                <w:sz w:val="24"/>
                <w:szCs w:val="24"/>
              </w:rPr>
              <w:t>刘永</w:t>
            </w:r>
            <w:r w:rsidR="00C32575">
              <w:rPr>
                <w:rFonts w:hint="eastAsia"/>
                <w:sz w:val="24"/>
                <w:szCs w:val="24"/>
              </w:rPr>
              <w:t>研究员</w:t>
            </w:r>
            <w:r w:rsidR="00282C05">
              <w:rPr>
                <w:rFonts w:hint="eastAsia"/>
                <w:sz w:val="24"/>
                <w:szCs w:val="24"/>
              </w:rPr>
              <w:t>、</w:t>
            </w:r>
            <w:r>
              <w:rPr>
                <w:rFonts w:hint="eastAsia"/>
                <w:sz w:val="24"/>
                <w:szCs w:val="24"/>
              </w:rPr>
              <w:t>苏国欢</w:t>
            </w:r>
            <w:r w:rsidR="00C32575">
              <w:rPr>
                <w:rFonts w:hint="eastAsia"/>
                <w:sz w:val="24"/>
                <w:szCs w:val="24"/>
              </w:rPr>
              <w:t>研究员</w:t>
            </w:r>
            <w:r>
              <w:rPr>
                <w:rFonts w:hint="eastAsia"/>
                <w:sz w:val="24"/>
                <w:szCs w:val="24"/>
              </w:rPr>
              <w:t>等</w:t>
            </w:r>
          </w:p>
        </w:tc>
      </w:tr>
      <w:tr w:rsidR="00D21E10" w14:paraId="36098ED7" w14:textId="77777777" w:rsidTr="004878E9">
        <w:tc>
          <w:tcPr>
            <w:tcW w:w="1915" w:type="dxa"/>
          </w:tcPr>
          <w:p w14:paraId="0D157B0A" w14:textId="77777777" w:rsidR="00D21E10" w:rsidRDefault="00D21E10" w:rsidP="00C32575">
            <w:pPr>
              <w:adjustRightInd w:val="0"/>
              <w:snapToGrid w:val="0"/>
              <w:spacing w:line="360" w:lineRule="auto"/>
              <w:rPr>
                <w:sz w:val="24"/>
                <w:szCs w:val="24"/>
              </w:rPr>
            </w:pPr>
            <w:r>
              <w:rPr>
                <w:rFonts w:hint="eastAsia"/>
                <w:sz w:val="24"/>
                <w:szCs w:val="24"/>
              </w:rPr>
              <w:t>1</w:t>
            </w:r>
            <w:r>
              <w:rPr>
                <w:sz w:val="24"/>
                <w:szCs w:val="24"/>
              </w:rPr>
              <w:t>7</w:t>
            </w:r>
            <w:r>
              <w:rPr>
                <w:rFonts w:hint="eastAsia"/>
                <w:sz w:val="24"/>
                <w:szCs w:val="24"/>
              </w:rPr>
              <w:t>:3</w:t>
            </w:r>
            <w:r>
              <w:rPr>
                <w:sz w:val="24"/>
                <w:szCs w:val="24"/>
              </w:rPr>
              <w:t>0</w:t>
            </w:r>
          </w:p>
        </w:tc>
        <w:tc>
          <w:tcPr>
            <w:tcW w:w="2160" w:type="dxa"/>
          </w:tcPr>
          <w:p w14:paraId="0C1DDCA4" w14:textId="77777777" w:rsidR="00D21E10" w:rsidRDefault="00D21E10" w:rsidP="00C32575">
            <w:pPr>
              <w:adjustRightInd w:val="0"/>
              <w:snapToGrid w:val="0"/>
              <w:spacing w:line="360" w:lineRule="auto"/>
              <w:rPr>
                <w:sz w:val="24"/>
                <w:szCs w:val="24"/>
              </w:rPr>
            </w:pPr>
            <w:r>
              <w:rPr>
                <w:rFonts w:hint="eastAsia"/>
                <w:sz w:val="24"/>
                <w:szCs w:val="24"/>
              </w:rPr>
              <w:t>离会</w:t>
            </w:r>
          </w:p>
        </w:tc>
        <w:tc>
          <w:tcPr>
            <w:tcW w:w="4800" w:type="dxa"/>
          </w:tcPr>
          <w:p w14:paraId="70A64748" w14:textId="77777777" w:rsidR="00D21E10" w:rsidRDefault="00D21E10" w:rsidP="00C32575">
            <w:pPr>
              <w:adjustRightInd w:val="0"/>
              <w:snapToGrid w:val="0"/>
              <w:spacing w:line="360" w:lineRule="auto"/>
              <w:rPr>
                <w:sz w:val="24"/>
                <w:szCs w:val="24"/>
              </w:rPr>
            </w:pPr>
          </w:p>
        </w:tc>
      </w:tr>
    </w:tbl>
    <w:p w14:paraId="33B20E51" w14:textId="77777777" w:rsidR="00B83544" w:rsidRDefault="00B83544" w:rsidP="00C32575">
      <w:pPr>
        <w:adjustRightInd w:val="0"/>
        <w:snapToGrid w:val="0"/>
        <w:spacing w:line="360" w:lineRule="auto"/>
        <w:rPr>
          <w:rFonts w:asciiTheme="minorEastAsia" w:hAnsiTheme="minorEastAsia" w:cstheme="minorEastAsia"/>
          <w:b/>
          <w:sz w:val="24"/>
          <w:szCs w:val="24"/>
        </w:rPr>
      </w:pPr>
      <w:r>
        <w:rPr>
          <w:rFonts w:hint="eastAsia"/>
          <w:sz w:val="24"/>
          <w:szCs w:val="24"/>
        </w:rPr>
        <w:t>五．</w:t>
      </w:r>
      <w:r w:rsidRPr="00B83544">
        <w:rPr>
          <w:rFonts w:hint="eastAsia"/>
          <w:sz w:val="24"/>
          <w:szCs w:val="24"/>
        </w:rPr>
        <w:t>会议组织形式及注册报名</w:t>
      </w:r>
    </w:p>
    <w:p w14:paraId="50DC10CB" w14:textId="77777777" w:rsidR="00B83544" w:rsidRDefault="00B83544" w:rsidP="00C32575">
      <w:pPr>
        <w:pStyle w:val="Default"/>
        <w:snapToGrid w:val="0"/>
        <w:spacing w:line="360" w:lineRule="auto"/>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shd w:val="clear" w:color="auto" w:fill="FFFFFF"/>
        </w:rPr>
        <w:t>会议形式：会议采用线下会议形式，参会人员差旅费及食宿费自理。</w:t>
      </w:r>
    </w:p>
    <w:p w14:paraId="257D0DA5" w14:textId="054D6624" w:rsidR="00B83544" w:rsidRPr="00F24E81" w:rsidRDefault="00B83544" w:rsidP="00C32575">
      <w:pPr>
        <w:pStyle w:val="Default"/>
        <w:snapToGrid w:val="0"/>
        <w:spacing w:line="360" w:lineRule="auto"/>
        <w:rPr>
          <w:rFonts w:asciiTheme="minorEastAsia" w:eastAsiaTheme="minorEastAsia" w:hAnsiTheme="minorEastAsia" w:cstheme="minorEastAsia"/>
          <w:shd w:val="clear" w:color="auto" w:fill="FFFFFF"/>
        </w:rPr>
      </w:pPr>
      <w:r w:rsidRPr="00F24E81">
        <w:rPr>
          <w:rFonts w:asciiTheme="minorEastAsia" w:eastAsiaTheme="minorEastAsia" w:hAnsiTheme="minorEastAsia" w:cstheme="minorEastAsia" w:hint="eastAsia"/>
          <w:shd w:val="clear" w:color="auto" w:fill="FFFFFF"/>
        </w:rPr>
        <w:t>会议地点：</w:t>
      </w:r>
      <w:r w:rsidR="00CF749F" w:rsidRPr="00CF749F">
        <w:rPr>
          <w:rFonts w:asciiTheme="minorEastAsia" w:eastAsiaTheme="minorEastAsia" w:hAnsiTheme="minorEastAsia" w:cstheme="minorEastAsia" w:hint="eastAsia"/>
          <w:shd w:val="clear" w:color="auto" w:fill="FFFFFF"/>
        </w:rPr>
        <w:t>湖北省武汉市洪山宾馆</w:t>
      </w:r>
      <w:r w:rsidR="00C267DB">
        <w:rPr>
          <w:rFonts w:asciiTheme="minorEastAsia" w:eastAsiaTheme="minorEastAsia" w:hAnsiTheme="minorEastAsia" w:cstheme="minorEastAsia" w:hint="eastAsia"/>
          <w:shd w:val="clear" w:color="auto" w:fill="FFFFFF"/>
        </w:rPr>
        <w:t>，</w:t>
      </w:r>
      <w:r w:rsidR="00CF749F" w:rsidRPr="00CF749F">
        <w:rPr>
          <w:rFonts w:asciiTheme="minorEastAsia" w:eastAsiaTheme="minorEastAsia" w:hAnsiTheme="minorEastAsia" w:cstheme="minorEastAsia" w:hint="eastAsia"/>
          <w:shd w:val="clear" w:color="auto" w:fill="FFFFFF"/>
        </w:rPr>
        <w:t>西二楼楚风厅</w:t>
      </w:r>
    </w:p>
    <w:p w14:paraId="49813ADF" w14:textId="77777777" w:rsidR="00B83544" w:rsidRPr="00F24E81" w:rsidRDefault="00B83544" w:rsidP="00C32575">
      <w:pPr>
        <w:pStyle w:val="Default"/>
        <w:snapToGrid w:val="0"/>
        <w:spacing w:line="360" w:lineRule="auto"/>
        <w:rPr>
          <w:rFonts w:asciiTheme="minorEastAsia" w:eastAsiaTheme="minorEastAsia" w:hAnsiTheme="minorEastAsia" w:cstheme="minorEastAsia"/>
          <w:shd w:val="clear" w:color="auto" w:fill="FFFFFF"/>
        </w:rPr>
      </w:pPr>
      <w:r w:rsidRPr="00F24E81">
        <w:rPr>
          <w:rFonts w:asciiTheme="minorEastAsia" w:eastAsiaTheme="minorEastAsia" w:hAnsiTheme="minorEastAsia" w:cstheme="minorEastAsia" w:hint="eastAsia"/>
          <w:shd w:val="clear" w:color="auto" w:fill="FFFFFF"/>
        </w:rPr>
        <w:t>会议注册：会议需提前报名，免收注册费</w:t>
      </w:r>
      <w:r w:rsidR="00F24E81">
        <w:rPr>
          <w:rFonts w:asciiTheme="minorEastAsia" w:eastAsiaTheme="minorEastAsia" w:hAnsiTheme="minorEastAsia" w:cstheme="minorEastAsia" w:hint="eastAsia"/>
          <w:shd w:val="clear" w:color="auto" w:fill="FFFFFF"/>
        </w:rPr>
        <w:t>。</w:t>
      </w:r>
    </w:p>
    <w:p w14:paraId="7DBC653C" w14:textId="77777777" w:rsidR="00B83544" w:rsidRDefault="00B83544" w:rsidP="00C32575">
      <w:pPr>
        <w:adjustRightInd w:val="0"/>
        <w:snapToGrid w:val="0"/>
        <w:spacing w:line="360" w:lineRule="auto"/>
        <w:ind w:firstLine="360"/>
        <w:rPr>
          <w:rFonts w:asciiTheme="minorEastAsia" w:hAnsiTheme="minorEastAsia" w:cstheme="minorEastAsia"/>
          <w:sz w:val="24"/>
          <w:szCs w:val="24"/>
          <w:shd w:val="clear" w:color="auto" w:fill="FFFFFF"/>
        </w:rPr>
      </w:pPr>
      <w:r>
        <w:rPr>
          <w:rFonts w:asciiTheme="minorEastAsia" w:hAnsiTheme="minorEastAsia" w:cstheme="minorEastAsia" w:hint="eastAsia"/>
          <w:sz w:val="24"/>
          <w:szCs w:val="24"/>
          <w:shd w:val="clear" w:color="auto" w:fill="FFFFFF"/>
        </w:rPr>
        <w:t>请参会人员于</w:t>
      </w:r>
      <w:r w:rsidR="00F24E81">
        <w:rPr>
          <w:rFonts w:asciiTheme="minorEastAsia" w:hAnsiTheme="minorEastAsia" w:cstheme="minorEastAsia"/>
          <w:sz w:val="24"/>
          <w:szCs w:val="24"/>
          <w:shd w:val="clear" w:color="auto" w:fill="FFFFFF"/>
        </w:rPr>
        <w:t>4</w:t>
      </w:r>
      <w:r>
        <w:rPr>
          <w:rFonts w:asciiTheme="minorEastAsia" w:hAnsiTheme="minorEastAsia" w:cstheme="minorEastAsia" w:hint="eastAsia"/>
          <w:sz w:val="24"/>
          <w:szCs w:val="24"/>
          <w:shd w:val="clear" w:color="auto" w:fill="FFFFFF"/>
        </w:rPr>
        <w:t>月</w:t>
      </w:r>
      <w:r w:rsidR="00F24E81">
        <w:rPr>
          <w:rFonts w:asciiTheme="minorEastAsia" w:hAnsiTheme="minorEastAsia" w:cstheme="minorEastAsia"/>
          <w:sz w:val="24"/>
          <w:szCs w:val="24"/>
          <w:shd w:val="clear" w:color="auto" w:fill="FFFFFF"/>
        </w:rPr>
        <w:t>10</w:t>
      </w:r>
      <w:r>
        <w:rPr>
          <w:rFonts w:asciiTheme="minorEastAsia" w:hAnsiTheme="minorEastAsia" w:cstheme="minorEastAsia" w:hint="eastAsia"/>
          <w:sz w:val="24"/>
          <w:szCs w:val="24"/>
          <w:shd w:val="clear" w:color="auto" w:fill="FFFFFF"/>
        </w:rPr>
        <w:t>日前</w:t>
      </w:r>
      <w:r w:rsidR="00F24E81">
        <w:rPr>
          <w:rFonts w:asciiTheme="minorEastAsia" w:hAnsiTheme="minorEastAsia" w:cstheme="minorEastAsia" w:hint="eastAsia"/>
          <w:sz w:val="24"/>
          <w:szCs w:val="24"/>
          <w:shd w:val="clear" w:color="auto" w:fill="FFFFFF"/>
        </w:rPr>
        <w:t>通过下面链接</w:t>
      </w:r>
      <w:r>
        <w:rPr>
          <w:rFonts w:asciiTheme="minorEastAsia" w:hAnsiTheme="minorEastAsia" w:cstheme="minorEastAsia" w:hint="eastAsia"/>
          <w:sz w:val="24"/>
          <w:szCs w:val="24"/>
          <w:shd w:val="clear" w:color="auto" w:fill="FFFFFF"/>
        </w:rPr>
        <w:t>完成</w:t>
      </w:r>
      <w:r w:rsidR="00F24E81">
        <w:rPr>
          <w:rFonts w:asciiTheme="minorEastAsia" w:hAnsiTheme="minorEastAsia" w:cstheme="minorEastAsia" w:hint="eastAsia"/>
          <w:sz w:val="24"/>
          <w:szCs w:val="24"/>
          <w:shd w:val="clear" w:color="auto" w:fill="FFFFFF"/>
        </w:rPr>
        <w:t>线上</w:t>
      </w:r>
      <w:r>
        <w:rPr>
          <w:rFonts w:asciiTheme="minorEastAsia" w:hAnsiTheme="minorEastAsia" w:cstheme="minorEastAsia" w:hint="eastAsia"/>
          <w:sz w:val="24"/>
          <w:szCs w:val="24"/>
          <w:shd w:val="clear" w:color="auto" w:fill="FFFFFF"/>
        </w:rPr>
        <w:t>注册报名：</w:t>
      </w:r>
    </w:p>
    <w:p w14:paraId="3F84A209" w14:textId="77777777" w:rsidR="00F24E81" w:rsidRDefault="00F24E81" w:rsidP="00C32575">
      <w:pPr>
        <w:adjustRightInd w:val="0"/>
        <w:snapToGrid w:val="0"/>
        <w:spacing w:line="360" w:lineRule="auto"/>
        <w:jc w:val="center"/>
        <w:rPr>
          <w:rFonts w:asciiTheme="minorEastAsia" w:hAnsiTheme="minorEastAsia" w:cstheme="minorEastAsia"/>
          <w:sz w:val="24"/>
          <w:szCs w:val="24"/>
          <w:shd w:val="clear" w:color="auto" w:fill="FFFFFF"/>
        </w:rPr>
      </w:pPr>
      <w:r w:rsidRPr="00F24E81">
        <w:rPr>
          <w:rFonts w:asciiTheme="minorEastAsia" w:hAnsiTheme="minorEastAsia" w:cstheme="minorEastAsia"/>
          <w:noProof/>
          <w:sz w:val="24"/>
          <w:szCs w:val="24"/>
          <w:shd w:val="clear" w:color="auto" w:fill="FFFFFF"/>
        </w:rPr>
        <w:drawing>
          <wp:inline distT="0" distB="0" distL="0" distR="0" wp14:anchorId="04619A63" wp14:editId="2F6C7526">
            <wp:extent cx="1733550" cy="1733550"/>
            <wp:effectExtent l="0" t="0" r="0" b="0"/>
            <wp:docPr id="1" name="Picture 1" descr="G:\Wechat file\WeChat Files\nemo_wb\FileStorage\Temp\78aca9d721e39148d53737830cada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echat file\WeChat Files\nemo_wb\FileStorage\Temp\78aca9d721e39148d53737830cada5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5E491B32" w14:textId="77777777" w:rsidR="00F24E81" w:rsidRDefault="00F24E81" w:rsidP="00C32575">
      <w:pPr>
        <w:adjustRightInd w:val="0"/>
        <w:snapToGrid w:val="0"/>
        <w:spacing w:line="360" w:lineRule="auto"/>
        <w:jc w:val="center"/>
        <w:rPr>
          <w:rFonts w:asciiTheme="minorEastAsia" w:hAnsiTheme="minorEastAsia" w:cstheme="minorEastAsia"/>
          <w:sz w:val="24"/>
          <w:szCs w:val="24"/>
          <w:shd w:val="clear" w:color="auto" w:fill="FFFFFF"/>
        </w:rPr>
      </w:pPr>
      <w:r w:rsidRPr="00F24E81">
        <w:rPr>
          <w:rFonts w:asciiTheme="minorEastAsia" w:hAnsiTheme="minorEastAsia" w:cstheme="minorEastAsia"/>
          <w:sz w:val="24"/>
          <w:szCs w:val="24"/>
          <w:shd w:val="clear" w:color="auto" w:fill="FFFFFF"/>
        </w:rPr>
        <w:t>https://www.wjx.top/vm/OtgEvqE.aspx#</w:t>
      </w:r>
    </w:p>
    <w:p w14:paraId="35A52488" w14:textId="77777777" w:rsidR="00D02755" w:rsidRDefault="00FF591D" w:rsidP="00C32575">
      <w:pPr>
        <w:adjustRightInd w:val="0"/>
        <w:snapToGrid w:val="0"/>
        <w:spacing w:line="360" w:lineRule="auto"/>
        <w:rPr>
          <w:sz w:val="24"/>
          <w:szCs w:val="24"/>
        </w:rPr>
      </w:pPr>
      <w:r>
        <w:rPr>
          <w:rFonts w:hint="eastAsia"/>
          <w:sz w:val="24"/>
          <w:szCs w:val="24"/>
        </w:rPr>
        <w:t>六．会议</w:t>
      </w:r>
      <w:r w:rsidR="00F24E81">
        <w:rPr>
          <w:rFonts w:hint="eastAsia"/>
          <w:sz w:val="24"/>
          <w:szCs w:val="24"/>
        </w:rPr>
        <w:t>合作酒店</w:t>
      </w:r>
    </w:p>
    <w:p w14:paraId="6C5CFF6E" w14:textId="669452EA" w:rsidR="00E96000" w:rsidRPr="00E96000" w:rsidRDefault="00E96000" w:rsidP="00C32575">
      <w:pPr>
        <w:adjustRightInd w:val="0"/>
        <w:snapToGrid w:val="0"/>
        <w:spacing w:line="360" w:lineRule="auto"/>
        <w:ind w:firstLineChars="200" w:firstLine="480"/>
        <w:rPr>
          <w:sz w:val="24"/>
          <w:szCs w:val="24"/>
        </w:rPr>
      </w:pPr>
      <w:r>
        <w:rPr>
          <w:rFonts w:hint="eastAsia"/>
          <w:sz w:val="24"/>
          <w:szCs w:val="24"/>
        </w:rPr>
        <w:t>1</w:t>
      </w:r>
      <w:r>
        <w:rPr>
          <w:sz w:val="24"/>
          <w:szCs w:val="24"/>
        </w:rPr>
        <w:t xml:space="preserve">. </w:t>
      </w:r>
      <w:r>
        <w:rPr>
          <w:rFonts w:hint="eastAsia"/>
          <w:sz w:val="24"/>
          <w:szCs w:val="24"/>
        </w:rPr>
        <w:t>洪山宾馆 （会议召开酒店），武汉市武昌区中北路1号，会议合作房间</w:t>
      </w:r>
      <w:r>
        <w:rPr>
          <w:rFonts w:hint="eastAsia"/>
          <w:sz w:val="24"/>
          <w:szCs w:val="24"/>
        </w:rPr>
        <w:lastRenderedPageBreak/>
        <w:t>价格单间或标间</w:t>
      </w:r>
      <w:r w:rsidRPr="00CF749F">
        <w:rPr>
          <w:sz w:val="24"/>
          <w:szCs w:val="24"/>
        </w:rPr>
        <w:t>450</w:t>
      </w:r>
      <w:r>
        <w:rPr>
          <w:rFonts w:hint="eastAsia"/>
          <w:sz w:val="24"/>
          <w:szCs w:val="24"/>
        </w:rPr>
        <w:t>元/晚（</w:t>
      </w:r>
      <w:r w:rsidRPr="00CF749F">
        <w:rPr>
          <w:sz w:val="24"/>
          <w:szCs w:val="24"/>
        </w:rPr>
        <w:t>单早</w:t>
      </w:r>
      <w:r>
        <w:rPr>
          <w:sz w:val="24"/>
          <w:szCs w:val="24"/>
        </w:rPr>
        <w:t>）</w:t>
      </w:r>
      <w:r w:rsidRPr="00CF749F">
        <w:rPr>
          <w:sz w:val="24"/>
          <w:szCs w:val="24"/>
        </w:rPr>
        <w:t>，500</w:t>
      </w:r>
      <w:r>
        <w:rPr>
          <w:rFonts w:hint="eastAsia"/>
          <w:sz w:val="24"/>
          <w:szCs w:val="24"/>
        </w:rPr>
        <w:t>元/晚（双</w:t>
      </w:r>
      <w:r w:rsidRPr="00CF749F">
        <w:rPr>
          <w:sz w:val="24"/>
          <w:szCs w:val="24"/>
        </w:rPr>
        <w:t>早</w:t>
      </w:r>
      <w:r>
        <w:rPr>
          <w:sz w:val="24"/>
          <w:szCs w:val="24"/>
        </w:rPr>
        <w:t>）</w:t>
      </w:r>
      <w:r>
        <w:rPr>
          <w:rFonts w:hint="eastAsia"/>
          <w:sz w:val="24"/>
          <w:szCs w:val="24"/>
        </w:rPr>
        <w:t>。</w:t>
      </w:r>
    </w:p>
    <w:p w14:paraId="0F2E1E2E" w14:textId="77777777" w:rsidR="00C32575" w:rsidRDefault="00E96000" w:rsidP="00C32575">
      <w:pPr>
        <w:adjustRightInd w:val="0"/>
        <w:snapToGrid w:val="0"/>
        <w:spacing w:line="360" w:lineRule="auto"/>
        <w:ind w:firstLineChars="200" w:firstLine="480"/>
        <w:rPr>
          <w:sz w:val="24"/>
          <w:szCs w:val="24"/>
        </w:rPr>
      </w:pPr>
      <w:r w:rsidRPr="00812E35">
        <w:rPr>
          <w:noProof/>
          <w:sz w:val="24"/>
          <w:szCs w:val="24"/>
        </w:rPr>
        <w:drawing>
          <wp:inline distT="0" distB="0" distL="0" distR="0" wp14:anchorId="73B2C372" wp14:editId="6B70B1CB">
            <wp:extent cx="1543050" cy="1543050"/>
            <wp:effectExtent l="0" t="0" r="0" b="0"/>
            <wp:docPr id="2" name="Picture 2" descr="G:\Wechat file\WeChat Files\nemo_wb\FileStorage\Temp\19625f041cd82494014b03e702f8d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echat file\WeChat Files\nemo_wb\FileStorage\Temp\19625f041cd82494014b03e702f8d3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14:paraId="4F2891AA" w14:textId="36FCB6AF" w:rsidR="00E96000" w:rsidRDefault="00E96000" w:rsidP="00C32575">
      <w:pPr>
        <w:adjustRightInd w:val="0"/>
        <w:snapToGrid w:val="0"/>
        <w:spacing w:line="360" w:lineRule="auto"/>
        <w:ind w:firstLineChars="300" w:firstLine="720"/>
        <w:rPr>
          <w:sz w:val="24"/>
          <w:szCs w:val="24"/>
        </w:rPr>
      </w:pPr>
      <w:r>
        <w:rPr>
          <w:rFonts w:hint="eastAsia"/>
          <w:sz w:val="24"/>
          <w:szCs w:val="24"/>
        </w:rPr>
        <w:t>（扫码订房间）</w:t>
      </w:r>
    </w:p>
    <w:p w14:paraId="5A76468C" w14:textId="77777777" w:rsidR="00E96000" w:rsidRDefault="00E96000" w:rsidP="00C32575">
      <w:pPr>
        <w:adjustRightInd w:val="0"/>
        <w:snapToGrid w:val="0"/>
        <w:spacing w:line="360" w:lineRule="auto"/>
        <w:rPr>
          <w:sz w:val="24"/>
          <w:szCs w:val="24"/>
        </w:rPr>
      </w:pPr>
      <w:r>
        <w:rPr>
          <w:rFonts w:hint="eastAsia"/>
          <w:sz w:val="24"/>
          <w:szCs w:val="24"/>
        </w:rPr>
        <w:t>2</w:t>
      </w:r>
      <w:r>
        <w:rPr>
          <w:sz w:val="24"/>
          <w:szCs w:val="24"/>
        </w:rPr>
        <w:t xml:space="preserve">. </w:t>
      </w:r>
      <w:r w:rsidRPr="00812E35">
        <w:rPr>
          <w:rFonts w:hint="eastAsia"/>
          <w:sz w:val="24"/>
          <w:szCs w:val="24"/>
        </w:rPr>
        <w:t>洪广大酒店</w:t>
      </w:r>
      <w:r>
        <w:rPr>
          <w:rFonts w:hint="eastAsia"/>
          <w:sz w:val="24"/>
          <w:szCs w:val="24"/>
        </w:rPr>
        <w:t>（周边合作酒店）</w:t>
      </w:r>
      <w:r w:rsidRPr="00812E35">
        <w:rPr>
          <w:rFonts w:hint="eastAsia"/>
          <w:sz w:val="24"/>
          <w:szCs w:val="24"/>
        </w:rPr>
        <w:t>，武汉市武昌区民主路</w:t>
      </w:r>
      <w:r w:rsidRPr="00812E35">
        <w:rPr>
          <w:sz w:val="24"/>
          <w:szCs w:val="24"/>
        </w:rPr>
        <w:t>782</w:t>
      </w:r>
      <w:r w:rsidRPr="00812E35">
        <w:rPr>
          <w:rFonts w:hint="eastAsia"/>
          <w:sz w:val="24"/>
          <w:szCs w:val="24"/>
        </w:rPr>
        <w:t>号</w:t>
      </w:r>
      <w:r w:rsidRPr="00812E35">
        <w:rPr>
          <w:sz w:val="24"/>
          <w:szCs w:val="24"/>
        </w:rPr>
        <w:t xml:space="preserve"> (</w:t>
      </w:r>
      <w:r w:rsidRPr="00812E35">
        <w:rPr>
          <w:rFonts w:hint="eastAsia"/>
          <w:sz w:val="24"/>
          <w:szCs w:val="24"/>
        </w:rPr>
        <w:t>地铁</w:t>
      </w:r>
      <w:r w:rsidRPr="00812E35">
        <w:rPr>
          <w:sz w:val="24"/>
          <w:szCs w:val="24"/>
        </w:rPr>
        <w:t>4</w:t>
      </w:r>
      <w:r w:rsidRPr="00812E35">
        <w:rPr>
          <w:rFonts w:hint="eastAsia"/>
          <w:sz w:val="24"/>
          <w:szCs w:val="24"/>
        </w:rPr>
        <w:t>号线洪山广场站</w:t>
      </w:r>
      <w:r w:rsidRPr="00812E35">
        <w:rPr>
          <w:sz w:val="24"/>
          <w:szCs w:val="24"/>
        </w:rPr>
        <w:t>A</w:t>
      </w:r>
      <w:r w:rsidRPr="00812E35">
        <w:rPr>
          <w:rFonts w:hint="eastAsia"/>
          <w:sz w:val="24"/>
          <w:szCs w:val="24"/>
        </w:rPr>
        <w:t>出口</w:t>
      </w:r>
      <w:r w:rsidRPr="00812E35">
        <w:rPr>
          <w:sz w:val="24"/>
          <w:szCs w:val="24"/>
        </w:rPr>
        <w:t xml:space="preserve">, </w:t>
      </w:r>
      <w:r w:rsidRPr="00812E35">
        <w:rPr>
          <w:rFonts w:hint="eastAsia"/>
          <w:sz w:val="24"/>
          <w:szCs w:val="24"/>
        </w:rPr>
        <w:t>洪山体育馆对面</w:t>
      </w:r>
      <w:r w:rsidRPr="00812E35">
        <w:rPr>
          <w:sz w:val="24"/>
          <w:szCs w:val="24"/>
        </w:rPr>
        <w:t>)</w:t>
      </w:r>
      <w:r w:rsidRPr="00812E35">
        <w:rPr>
          <w:rFonts w:hint="eastAsia"/>
          <w:sz w:val="24"/>
          <w:szCs w:val="24"/>
        </w:rPr>
        <w:t>。高级大床房</w:t>
      </w:r>
      <w:r w:rsidRPr="00812E35">
        <w:rPr>
          <w:sz w:val="24"/>
          <w:szCs w:val="24"/>
        </w:rPr>
        <w:t>/</w:t>
      </w:r>
      <w:r w:rsidRPr="00812E35">
        <w:rPr>
          <w:rFonts w:hint="eastAsia"/>
          <w:sz w:val="24"/>
          <w:szCs w:val="24"/>
        </w:rPr>
        <w:t>高级标间：</w:t>
      </w:r>
      <w:r w:rsidRPr="00812E35">
        <w:rPr>
          <w:sz w:val="24"/>
          <w:szCs w:val="24"/>
        </w:rPr>
        <w:t>350</w:t>
      </w:r>
      <w:r w:rsidRPr="00812E35">
        <w:rPr>
          <w:rFonts w:hint="eastAsia"/>
          <w:sz w:val="24"/>
          <w:szCs w:val="24"/>
        </w:rPr>
        <w:t>元</w:t>
      </w:r>
      <w:r w:rsidRPr="00812E35">
        <w:rPr>
          <w:sz w:val="24"/>
          <w:szCs w:val="24"/>
        </w:rPr>
        <w:t>/</w:t>
      </w:r>
      <w:r w:rsidRPr="00812E35">
        <w:rPr>
          <w:rFonts w:hint="eastAsia"/>
          <w:sz w:val="24"/>
          <w:szCs w:val="24"/>
        </w:rPr>
        <w:t>晚。订房联系人：</w:t>
      </w:r>
      <w:r w:rsidRPr="00812E35">
        <w:rPr>
          <w:sz w:val="24"/>
          <w:szCs w:val="24"/>
        </w:rPr>
        <w:t xml:space="preserve">18971016663 </w:t>
      </w:r>
      <w:r w:rsidRPr="00812E35">
        <w:rPr>
          <w:rFonts w:hint="eastAsia"/>
          <w:sz w:val="24"/>
          <w:szCs w:val="24"/>
        </w:rPr>
        <w:t>龙静（订房请报会议名称</w:t>
      </w:r>
      <w:r w:rsidRPr="00812E35">
        <w:rPr>
          <w:sz w:val="24"/>
          <w:szCs w:val="24"/>
        </w:rPr>
        <w:t>“</w:t>
      </w:r>
      <w:r w:rsidRPr="00812E35">
        <w:rPr>
          <w:rFonts w:hint="eastAsia"/>
          <w:sz w:val="24"/>
          <w:szCs w:val="24"/>
        </w:rPr>
        <w:t>第二届水生生物论坛</w:t>
      </w:r>
      <w:r w:rsidRPr="00812E35">
        <w:rPr>
          <w:sz w:val="24"/>
          <w:szCs w:val="24"/>
        </w:rPr>
        <w:t>”</w:t>
      </w:r>
      <w:r w:rsidRPr="00812E35">
        <w:rPr>
          <w:rFonts w:hint="eastAsia"/>
          <w:sz w:val="24"/>
          <w:szCs w:val="24"/>
        </w:rPr>
        <w:t>）。</w:t>
      </w:r>
    </w:p>
    <w:p w14:paraId="2DDC6FEE" w14:textId="5057FC48" w:rsidR="00F24E81" w:rsidRPr="00F24E81" w:rsidRDefault="00F24E81" w:rsidP="00C32575">
      <w:pPr>
        <w:adjustRightInd w:val="0"/>
        <w:snapToGrid w:val="0"/>
        <w:spacing w:line="360" w:lineRule="auto"/>
        <w:rPr>
          <w:sz w:val="24"/>
          <w:szCs w:val="24"/>
        </w:rPr>
      </w:pPr>
      <w:r>
        <w:rPr>
          <w:rFonts w:hint="eastAsia"/>
          <w:sz w:val="24"/>
          <w:szCs w:val="24"/>
        </w:rPr>
        <w:t>七．</w:t>
      </w:r>
      <w:r w:rsidRPr="00F24E81">
        <w:rPr>
          <w:rFonts w:hint="eastAsia"/>
          <w:sz w:val="24"/>
          <w:szCs w:val="24"/>
        </w:rPr>
        <w:t>注意事项</w:t>
      </w:r>
    </w:p>
    <w:p w14:paraId="7CBECA56" w14:textId="77777777" w:rsidR="00F24E81" w:rsidRDefault="00F24E81" w:rsidP="00C32575">
      <w:pPr>
        <w:pStyle w:val="37itemize"/>
        <w:spacing w:line="360" w:lineRule="auto"/>
        <w:ind w:left="0" w:firstLine="0"/>
        <w:rPr>
          <w:rFonts w:eastAsiaTheme="minorEastAsia"/>
          <w:sz w:val="24"/>
          <w:shd w:val="clear" w:color="auto" w:fill="FFFFFF"/>
        </w:rPr>
      </w:pPr>
      <w:r>
        <w:rPr>
          <w:rFonts w:eastAsiaTheme="minorEastAsia"/>
          <w:sz w:val="24"/>
          <w:shd w:val="clear" w:color="auto" w:fill="FFFFFF"/>
        </w:rPr>
        <w:t>会议不额外收取注册费</w:t>
      </w:r>
      <w:r>
        <w:rPr>
          <w:rFonts w:eastAsiaTheme="minorEastAsia" w:hint="eastAsia"/>
          <w:sz w:val="24"/>
          <w:shd w:val="clear" w:color="auto" w:fill="FFFFFF"/>
          <w:lang w:eastAsia="zh-CN"/>
        </w:rPr>
        <w:t>，</w:t>
      </w:r>
      <w:r>
        <w:rPr>
          <w:rFonts w:eastAsiaTheme="minorEastAsia"/>
          <w:sz w:val="24"/>
          <w:shd w:val="clear" w:color="auto" w:fill="FFFFFF"/>
        </w:rPr>
        <w:t>参会代表差旅费及食宿费自理</w:t>
      </w:r>
      <w:r>
        <w:rPr>
          <w:rFonts w:eastAsiaTheme="minorEastAsia" w:hint="eastAsia"/>
          <w:sz w:val="24"/>
          <w:shd w:val="clear" w:color="auto" w:fill="FFFFFF"/>
          <w:lang w:eastAsia="zh-CN"/>
        </w:rPr>
        <w:t>。</w:t>
      </w:r>
    </w:p>
    <w:p w14:paraId="3E652D05" w14:textId="6DCAD992" w:rsidR="00F24E81" w:rsidRPr="00D96F23" w:rsidRDefault="00F24E81" w:rsidP="00C32575">
      <w:pPr>
        <w:pStyle w:val="37itemize"/>
        <w:spacing w:line="360" w:lineRule="auto"/>
        <w:ind w:left="0" w:firstLine="0"/>
        <w:rPr>
          <w:sz w:val="24"/>
          <w:shd w:val="clear" w:color="auto" w:fill="FFFFFF"/>
        </w:rPr>
      </w:pPr>
      <w:r>
        <w:rPr>
          <w:rFonts w:asciiTheme="minorEastAsia" w:eastAsiaTheme="minorEastAsia" w:hAnsiTheme="minorEastAsia" w:hint="eastAsia"/>
          <w:sz w:val="24"/>
          <w:shd w:val="clear" w:color="auto" w:fill="FFFFFF"/>
          <w:lang w:eastAsia="zh-CN"/>
        </w:rPr>
        <w:t>会议酒店提供</w:t>
      </w:r>
      <w:r>
        <w:rPr>
          <w:sz w:val="24"/>
          <w:shd w:val="clear" w:color="auto" w:fill="FFFFFF"/>
        </w:rPr>
        <w:t>24</w:t>
      </w:r>
      <w:r>
        <w:rPr>
          <w:rFonts w:asciiTheme="minorEastAsia" w:eastAsiaTheme="minorEastAsia" w:hAnsiTheme="minorEastAsia" w:hint="eastAsia"/>
          <w:sz w:val="24"/>
          <w:shd w:val="clear" w:color="auto" w:fill="FFFFFF"/>
          <w:lang w:eastAsia="zh-CN"/>
        </w:rPr>
        <w:t>h免费停车，停车位充足。</w:t>
      </w:r>
    </w:p>
    <w:p w14:paraId="4A7CE252" w14:textId="77777777" w:rsidR="00F24E81" w:rsidRPr="00BE781E" w:rsidRDefault="00BE781E" w:rsidP="00C32575">
      <w:pPr>
        <w:adjustRightInd w:val="0"/>
        <w:snapToGrid w:val="0"/>
        <w:spacing w:line="360" w:lineRule="auto"/>
        <w:rPr>
          <w:sz w:val="24"/>
          <w:szCs w:val="24"/>
        </w:rPr>
      </w:pPr>
      <w:r>
        <w:rPr>
          <w:rFonts w:hint="eastAsia"/>
          <w:sz w:val="24"/>
          <w:szCs w:val="24"/>
        </w:rPr>
        <w:t>八．</w:t>
      </w:r>
      <w:r w:rsidR="00F24E81" w:rsidRPr="00BE781E">
        <w:rPr>
          <w:rFonts w:hint="eastAsia"/>
          <w:sz w:val="24"/>
          <w:szCs w:val="24"/>
        </w:rPr>
        <w:t>公司赞助与参展</w:t>
      </w:r>
    </w:p>
    <w:p w14:paraId="340344E6" w14:textId="7F628ABD" w:rsidR="00BE781E" w:rsidRDefault="00F24E81" w:rsidP="00C32575">
      <w:pPr>
        <w:adjustRightInd w:val="0"/>
        <w:snapToGrid w:val="0"/>
        <w:spacing w:line="360" w:lineRule="auto"/>
        <w:ind w:firstLineChars="200" w:firstLine="480"/>
        <w:rPr>
          <w:rFonts w:asciiTheme="minorEastAsia" w:hAnsiTheme="minorEastAsia" w:cstheme="minorEastAsia"/>
          <w:sz w:val="24"/>
          <w:szCs w:val="24"/>
          <w:shd w:val="clear" w:color="auto" w:fill="FFFFFF"/>
        </w:rPr>
      </w:pPr>
      <w:r w:rsidRPr="00BE781E">
        <w:rPr>
          <w:sz w:val="24"/>
          <w:szCs w:val="24"/>
        </w:rPr>
        <w:t>大会期间将同期举办与水生</w:t>
      </w:r>
      <w:r w:rsidR="00BE781E" w:rsidRPr="00BE781E">
        <w:rPr>
          <w:rFonts w:hint="eastAsia"/>
          <w:sz w:val="24"/>
          <w:szCs w:val="24"/>
        </w:rPr>
        <w:t>生物</w:t>
      </w:r>
      <w:r w:rsidRPr="00BE781E">
        <w:rPr>
          <w:sz w:val="24"/>
          <w:szCs w:val="24"/>
        </w:rPr>
        <w:t>研究和</w:t>
      </w:r>
      <w:r w:rsidR="00C32575">
        <w:rPr>
          <w:rFonts w:hint="eastAsia"/>
          <w:sz w:val="24"/>
          <w:szCs w:val="24"/>
        </w:rPr>
        <w:t>水</w:t>
      </w:r>
      <w:r w:rsidRPr="00BE781E">
        <w:rPr>
          <w:sz w:val="24"/>
          <w:szCs w:val="24"/>
        </w:rPr>
        <w:t>生态研究相关的仪器</w:t>
      </w:r>
      <w:r>
        <w:rPr>
          <w:rFonts w:asciiTheme="minorEastAsia" w:hAnsiTheme="minorEastAsia" w:cstheme="minorEastAsia" w:hint="eastAsia"/>
          <w:sz w:val="24"/>
          <w:szCs w:val="24"/>
          <w:shd w:val="clear" w:color="auto" w:fill="FFFFFF"/>
        </w:rPr>
        <w:t>、</w:t>
      </w:r>
      <w:r>
        <w:rPr>
          <w:rFonts w:asciiTheme="minorEastAsia" w:hAnsiTheme="minorEastAsia" w:cstheme="minorEastAsia"/>
          <w:sz w:val="24"/>
          <w:szCs w:val="24"/>
          <w:shd w:val="clear" w:color="auto" w:fill="FFFFFF"/>
        </w:rPr>
        <w:t>设备以及新技术展览</w:t>
      </w:r>
      <w:r>
        <w:rPr>
          <w:rFonts w:asciiTheme="minorEastAsia" w:hAnsiTheme="minorEastAsia" w:cstheme="minorEastAsia" w:hint="eastAsia"/>
          <w:sz w:val="24"/>
          <w:szCs w:val="24"/>
          <w:shd w:val="clear" w:color="auto" w:fill="FFFFFF"/>
        </w:rPr>
        <w:t>、</w:t>
      </w:r>
      <w:r>
        <w:rPr>
          <w:rFonts w:asciiTheme="minorEastAsia" w:hAnsiTheme="minorEastAsia" w:cstheme="minorEastAsia"/>
          <w:sz w:val="24"/>
          <w:szCs w:val="24"/>
          <w:shd w:val="clear" w:color="auto" w:fill="FFFFFF"/>
        </w:rPr>
        <w:t>展示</w:t>
      </w:r>
      <w:r>
        <w:rPr>
          <w:rFonts w:asciiTheme="minorEastAsia" w:hAnsiTheme="minorEastAsia" w:cstheme="minorEastAsia" w:hint="eastAsia"/>
          <w:sz w:val="24"/>
          <w:szCs w:val="24"/>
          <w:shd w:val="clear" w:color="auto" w:fill="FFFFFF"/>
        </w:rPr>
        <w:t>，</w:t>
      </w:r>
      <w:r>
        <w:rPr>
          <w:rFonts w:asciiTheme="minorEastAsia" w:hAnsiTheme="minorEastAsia" w:cstheme="minorEastAsia"/>
          <w:sz w:val="24"/>
          <w:szCs w:val="24"/>
          <w:shd w:val="clear" w:color="auto" w:fill="FFFFFF"/>
        </w:rPr>
        <w:t>大会设置以下</w:t>
      </w:r>
      <w:r>
        <w:rPr>
          <w:rFonts w:asciiTheme="minorEastAsia" w:hAnsiTheme="minorEastAsia" w:cstheme="minorEastAsia" w:hint="eastAsia"/>
          <w:sz w:val="24"/>
          <w:szCs w:val="24"/>
          <w:shd w:val="clear" w:color="auto" w:fill="FFFFFF"/>
        </w:rPr>
        <w:t>参展</w:t>
      </w:r>
      <w:r>
        <w:rPr>
          <w:rFonts w:asciiTheme="minorEastAsia" w:hAnsiTheme="minorEastAsia" w:cstheme="minorEastAsia"/>
          <w:sz w:val="24"/>
          <w:szCs w:val="24"/>
          <w:shd w:val="clear" w:color="auto" w:fill="FFFFFF"/>
        </w:rPr>
        <w:t>方式</w:t>
      </w:r>
      <w:r>
        <w:rPr>
          <w:rFonts w:asciiTheme="minorEastAsia" w:hAnsiTheme="minorEastAsia" w:cstheme="minorEastAsia" w:hint="eastAsia"/>
          <w:sz w:val="24"/>
          <w:szCs w:val="24"/>
          <w:shd w:val="clear" w:color="auto" w:fill="FFFFFF"/>
        </w:rPr>
        <w:t>，</w:t>
      </w:r>
      <w:r>
        <w:rPr>
          <w:rFonts w:asciiTheme="minorEastAsia" w:hAnsiTheme="minorEastAsia" w:cstheme="minorEastAsia"/>
          <w:sz w:val="24"/>
          <w:szCs w:val="24"/>
          <w:shd w:val="clear" w:color="auto" w:fill="FFFFFF"/>
        </w:rPr>
        <w:t>欢迎相关公司及团体积极参加此次学术会议</w:t>
      </w:r>
      <w:r>
        <w:rPr>
          <w:rFonts w:asciiTheme="minorEastAsia" w:hAnsiTheme="minorEastAsia" w:cstheme="minorEastAsia" w:hint="eastAsia"/>
          <w:sz w:val="24"/>
          <w:szCs w:val="24"/>
          <w:shd w:val="clear" w:color="auto" w:fill="FFFFFF"/>
        </w:rPr>
        <w:t>。</w:t>
      </w:r>
    </w:p>
    <w:p w14:paraId="7C76EE9D" w14:textId="2DF2EF56" w:rsidR="00F24E81" w:rsidRDefault="00BE781E" w:rsidP="00C32575">
      <w:pPr>
        <w:adjustRightInd w:val="0"/>
        <w:snapToGrid w:val="0"/>
        <w:spacing w:line="360" w:lineRule="auto"/>
        <w:ind w:firstLineChars="200" w:firstLine="480"/>
        <w:rPr>
          <w:rFonts w:asciiTheme="minorEastAsia" w:hAnsiTheme="minorEastAsia" w:cstheme="minorEastAsia"/>
          <w:sz w:val="24"/>
          <w:szCs w:val="24"/>
          <w:shd w:val="clear" w:color="auto" w:fill="FFFFFF"/>
        </w:rPr>
      </w:pPr>
      <w:r>
        <w:rPr>
          <w:rFonts w:asciiTheme="minorEastAsia" w:hAnsiTheme="minorEastAsia" w:cstheme="minorEastAsia" w:hint="eastAsia"/>
          <w:sz w:val="24"/>
          <w:szCs w:val="24"/>
          <w:shd w:val="clear" w:color="auto" w:fill="FFFFFF"/>
        </w:rPr>
        <w:t>联系人：叶文娟，0</w:t>
      </w:r>
      <w:r>
        <w:rPr>
          <w:rFonts w:asciiTheme="minorEastAsia" w:hAnsiTheme="minorEastAsia" w:cstheme="minorEastAsia"/>
          <w:sz w:val="24"/>
          <w:szCs w:val="24"/>
          <w:shd w:val="clear" w:color="auto" w:fill="FFFFFF"/>
        </w:rPr>
        <w:t>27-</w:t>
      </w:r>
      <w:r w:rsidRPr="00BE781E">
        <w:rPr>
          <w:rFonts w:asciiTheme="minorEastAsia" w:hAnsiTheme="minorEastAsia" w:cstheme="minorEastAsia" w:hint="eastAsia"/>
          <w:sz w:val="24"/>
          <w:szCs w:val="24"/>
          <w:shd w:val="clear" w:color="auto" w:fill="FFFFFF"/>
        </w:rPr>
        <w:t>68780800</w:t>
      </w:r>
      <w:r>
        <w:rPr>
          <w:rFonts w:asciiTheme="minorEastAsia" w:hAnsiTheme="minorEastAsia" w:cstheme="minorEastAsia" w:hint="eastAsia"/>
          <w:sz w:val="24"/>
          <w:szCs w:val="24"/>
          <w:shd w:val="clear" w:color="auto" w:fill="FFFFFF"/>
        </w:rPr>
        <w:t>，</w:t>
      </w:r>
      <w:r w:rsidR="001C386D">
        <w:rPr>
          <w:rFonts w:asciiTheme="minorEastAsia" w:hAnsiTheme="minorEastAsia" w:cstheme="minorEastAsia" w:hint="eastAsia"/>
          <w:sz w:val="24"/>
          <w:szCs w:val="24"/>
          <w:shd w:val="clear" w:color="auto" w:fill="FFFFFF"/>
        </w:rPr>
        <w:t>15827614058，</w:t>
      </w:r>
      <w:r w:rsidRPr="00BE781E">
        <w:rPr>
          <w:rFonts w:asciiTheme="minorEastAsia" w:hAnsiTheme="minorEastAsia" w:cstheme="minorEastAsia" w:hint="eastAsia"/>
          <w:sz w:val="24"/>
          <w:szCs w:val="24"/>
          <w:shd w:val="clear" w:color="auto" w:fill="FFFFFF"/>
        </w:rPr>
        <w:t>yewenjuan@ihb.ac.cn</w:t>
      </w:r>
    </w:p>
    <w:p w14:paraId="79ACECAD" w14:textId="77777777" w:rsidR="00F24E81" w:rsidRPr="00BE781E" w:rsidRDefault="00BE781E" w:rsidP="00C32575">
      <w:pPr>
        <w:adjustRightInd w:val="0"/>
        <w:snapToGrid w:val="0"/>
        <w:spacing w:line="360" w:lineRule="auto"/>
        <w:rPr>
          <w:sz w:val="24"/>
          <w:szCs w:val="24"/>
        </w:rPr>
      </w:pPr>
      <w:r>
        <w:rPr>
          <w:rFonts w:hint="eastAsia"/>
          <w:sz w:val="24"/>
          <w:szCs w:val="24"/>
        </w:rPr>
        <w:t>九．</w:t>
      </w:r>
      <w:r w:rsidR="00F24E81" w:rsidRPr="00BE781E">
        <w:rPr>
          <w:rFonts w:hint="eastAsia"/>
          <w:sz w:val="24"/>
          <w:szCs w:val="24"/>
        </w:rPr>
        <w:t>会议联系人</w:t>
      </w:r>
    </w:p>
    <w:p w14:paraId="7A009B8F" w14:textId="77777777" w:rsidR="00BE781E" w:rsidRPr="00BE781E" w:rsidRDefault="00BE781E" w:rsidP="00C32575">
      <w:pPr>
        <w:adjustRightInd w:val="0"/>
        <w:snapToGrid w:val="0"/>
        <w:spacing w:line="360" w:lineRule="auto"/>
        <w:ind w:firstLineChars="200" w:firstLine="480"/>
        <w:rPr>
          <w:sz w:val="24"/>
          <w:szCs w:val="24"/>
        </w:rPr>
      </w:pPr>
      <w:r w:rsidRPr="00BE781E">
        <w:rPr>
          <w:rFonts w:hint="eastAsia"/>
          <w:sz w:val="24"/>
          <w:szCs w:val="24"/>
        </w:rPr>
        <w:t>杜新征</w:t>
      </w:r>
      <w:r>
        <w:rPr>
          <w:rFonts w:hint="eastAsia"/>
          <w:sz w:val="24"/>
          <w:szCs w:val="24"/>
        </w:rPr>
        <w:t>，</w:t>
      </w:r>
      <w:r w:rsidRPr="00BE781E">
        <w:rPr>
          <w:rFonts w:hint="eastAsia"/>
          <w:sz w:val="24"/>
          <w:szCs w:val="24"/>
        </w:rPr>
        <w:t>0</w:t>
      </w:r>
      <w:r w:rsidRPr="00BE781E">
        <w:rPr>
          <w:sz w:val="24"/>
          <w:szCs w:val="24"/>
        </w:rPr>
        <w:t>27-68780701</w:t>
      </w:r>
    </w:p>
    <w:p w14:paraId="23960AF8" w14:textId="77777777" w:rsidR="00B43130" w:rsidRDefault="00B43130" w:rsidP="00B43130">
      <w:pPr>
        <w:adjustRightInd w:val="0"/>
        <w:snapToGrid w:val="0"/>
        <w:spacing w:line="360" w:lineRule="auto"/>
        <w:ind w:firstLineChars="200" w:firstLine="480"/>
        <w:rPr>
          <w:sz w:val="24"/>
          <w:szCs w:val="24"/>
        </w:rPr>
      </w:pPr>
      <w:r>
        <w:rPr>
          <w:rFonts w:hint="eastAsia"/>
          <w:sz w:val="24"/>
          <w:szCs w:val="24"/>
        </w:rPr>
        <w:t>方城池，027-68780281</w:t>
      </w:r>
    </w:p>
    <w:p w14:paraId="50491733" w14:textId="77777777" w:rsidR="00B43130" w:rsidRPr="00BE781E" w:rsidRDefault="00B43130" w:rsidP="00B43130">
      <w:pPr>
        <w:adjustRightInd w:val="0"/>
        <w:snapToGrid w:val="0"/>
        <w:spacing w:line="360" w:lineRule="auto"/>
        <w:ind w:firstLineChars="200" w:firstLine="480"/>
        <w:rPr>
          <w:sz w:val="24"/>
          <w:szCs w:val="24"/>
        </w:rPr>
      </w:pPr>
      <w:r w:rsidRPr="00BE781E">
        <w:rPr>
          <w:rFonts w:hint="eastAsia"/>
          <w:sz w:val="24"/>
          <w:szCs w:val="24"/>
        </w:rPr>
        <w:t>刘</w:t>
      </w:r>
      <w:r>
        <w:rPr>
          <w:rFonts w:hint="eastAsia"/>
          <w:sz w:val="24"/>
          <w:szCs w:val="24"/>
        </w:rPr>
        <w:t xml:space="preserve">  </w:t>
      </w:r>
      <w:r w:rsidRPr="00BE781E">
        <w:rPr>
          <w:rFonts w:hint="eastAsia"/>
          <w:sz w:val="24"/>
          <w:szCs w:val="24"/>
        </w:rPr>
        <w:t>瑞</w:t>
      </w:r>
      <w:r>
        <w:rPr>
          <w:rFonts w:hint="eastAsia"/>
          <w:sz w:val="24"/>
          <w:szCs w:val="24"/>
        </w:rPr>
        <w:t>，</w:t>
      </w:r>
      <w:r w:rsidRPr="00BE781E">
        <w:rPr>
          <w:rFonts w:hint="eastAsia"/>
          <w:sz w:val="24"/>
          <w:szCs w:val="24"/>
        </w:rPr>
        <w:t>0</w:t>
      </w:r>
      <w:r w:rsidRPr="00BE781E">
        <w:rPr>
          <w:sz w:val="24"/>
          <w:szCs w:val="24"/>
        </w:rPr>
        <w:t>27-68780502</w:t>
      </w:r>
    </w:p>
    <w:p w14:paraId="112F1F57" w14:textId="73ED1E03" w:rsidR="00B43130" w:rsidRDefault="00B43130" w:rsidP="00B43130">
      <w:pPr>
        <w:snapToGrid w:val="0"/>
        <w:ind w:firstLineChars="200" w:firstLine="480"/>
        <w:rPr>
          <w:sz w:val="24"/>
          <w:szCs w:val="24"/>
        </w:rPr>
      </w:pPr>
      <w:r w:rsidRPr="00BE781E">
        <w:rPr>
          <w:rFonts w:hint="eastAsia"/>
          <w:sz w:val="24"/>
          <w:szCs w:val="24"/>
        </w:rPr>
        <w:t>刘</w:t>
      </w:r>
      <w:r>
        <w:rPr>
          <w:rFonts w:hint="eastAsia"/>
          <w:sz w:val="24"/>
          <w:szCs w:val="24"/>
        </w:rPr>
        <w:t xml:space="preserve">  </w:t>
      </w:r>
      <w:r w:rsidRPr="00BE781E">
        <w:rPr>
          <w:rFonts w:hint="eastAsia"/>
          <w:sz w:val="24"/>
          <w:szCs w:val="24"/>
        </w:rPr>
        <w:t>璇</w:t>
      </w:r>
      <w:r>
        <w:rPr>
          <w:rFonts w:hint="eastAsia"/>
          <w:sz w:val="24"/>
          <w:szCs w:val="24"/>
        </w:rPr>
        <w:t>，</w:t>
      </w:r>
      <w:r w:rsidRPr="00BE781E">
        <w:rPr>
          <w:rFonts w:hint="eastAsia"/>
          <w:sz w:val="24"/>
          <w:szCs w:val="24"/>
        </w:rPr>
        <w:t>0</w:t>
      </w:r>
      <w:r w:rsidRPr="00BE781E">
        <w:rPr>
          <w:sz w:val="24"/>
          <w:szCs w:val="24"/>
        </w:rPr>
        <w:t>27-68780800</w:t>
      </w:r>
    </w:p>
    <w:p w14:paraId="62AA77A6" w14:textId="77777777" w:rsidR="00B43130" w:rsidRDefault="00B43130" w:rsidP="00B43130">
      <w:pPr>
        <w:snapToGrid w:val="0"/>
        <w:ind w:firstLineChars="200" w:firstLine="480"/>
        <w:rPr>
          <w:sz w:val="24"/>
          <w:szCs w:val="24"/>
        </w:rPr>
      </w:pPr>
    </w:p>
    <w:p w14:paraId="2EF25D23" w14:textId="77777777" w:rsidR="00B43130" w:rsidRPr="00BE781E" w:rsidRDefault="00B43130" w:rsidP="00B43130">
      <w:pPr>
        <w:snapToGrid w:val="0"/>
        <w:ind w:firstLineChars="200" w:firstLine="480"/>
        <w:rPr>
          <w:sz w:val="24"/>
          <w:szCs w:val="24"/>
        </w:rPr>
      </w:pPr>
    </w:p>
    <w:p w14:paraId="6FFBECC4" w14:textId="4E9FAB83" w:rsidR="00BE781E" w:rsidRDefault="00C32575" w:rsidP="00C32575">
      <w:pPr>
        <w:widowControl/>
        <w:adjustRightInd w:val="0"/>
        <w:snapToGrid w:val="0"/>
        <w:spacing w:line="360" w:lineRule="auto"/>
        <w:ind w:firstLineChars="2100" w:firstLine="5040"/>
        <w:jc w:val="left"/>
        <w:rPr>
          <w:sz w:val="24"/>
          <w:szCs w:val="24"/>
        </w:rPr>
      </w:pPr>
      <w:r>
        <w:rPr>
          <w:rFonts w:hint="eastAsia"/>
          <w:sz w:val="24"/>
          <w:szCs w:val="24"/>
        </w:rPr>
        <w:t>湖北省动物学会</w:t>
      </w:r>
    </w:p>
    <w:p w14:paraId="2BC7AC04" w14:textId="69810107" w:rsidR="00C32575" w:rsidRDefault="00C32575" w:rsidP="00C72EA0">
      <w:pPr>
        <w:widowControl/>
        <w:adjustRightInd w:val="0"/>
        <w:snapToGrid w:val="0"/>
        <w:spacing w:line="360" w:lineRule="auto"/>
        <w:ind w:firstLineChars="2200" w:firstLine="5280"/>
        <w:jc w:val="left"/>
        <w:rPr>
          <w:sz w:val="24"/>
          <w:szCs w:val="24"/>
        </w:rPr>
      </w:pPr>
      <w:r>
        <w:rPr>
          <w:rFonts w:hint="eastAsia"/>
          <w:sz w:val="24"/>
          <w:szCs w:val="24"/>
        </w:rPr>
        <w:t>2024-3-25</w:t>
      </w:r>
    </w:p>
    <w:p w14:paraId="7C979E37" w14:textId="77777777" w:rsidR="000D26F4" w:rsidRDefault="000D26F4">
      <w:pPr>
        <w:widowControl/>
        <w:jc w:val="left"/>
        <w:rPr>
          <w:rFonts w:ascii="Times New Roman" w:eastAsia="宋体" w:hAnsi="Times New Roman" w:cs="Times New Roman"/>
          <w:b/>
          <w:sz w:val="24"/>
          <w:szCs w:val="20"/>
        </w:rPr>
      </w:pPr>
      <w:r>
        <w:rPr>
          <w:rFonts w:ascii="Times New Roman" w:eastAsia="宋体" w:hAnsi="Times New Roman" w:cs="Times New Roman"/>
          <w:b/>
          <w:sz w:val="24"/>
          <w:szCs w:val="20"/>
        </w:rPr>
        <w:br w:type="page"/>
      </w:r>
    </w:p>
    <w:p w14:paraId="2EB71BC8" w14:textId="170381CF" w:rsidR="00BE781E" w:rsidRDefault="00BE781E" w:rsidP="00BE781E">
      <w:pPr>
        <w:spacing w:line="300" w:lineRule="atLeast"/>
        <w:rPr>
          <w:rFonts w:ascii="Times New Roman" w:eastAsia="宋体" w:hAnsi="Times New Roman" w:cs="Times New Roman"/>
          <w:b/>
          <w:sz w:val="24"/>
          <w:szCs w:val="20"/>
        </w:rPr>
      </w:pPr>
      <w:r>
        <w:rPr>
          <w:rFonts w:ascii="Times New Roman" w:eastAsia="宋体" w:hAnsi="Times New Roman" w:cs="Times New Roman"/>
          <w:b/>
          <w:sz w:val="24"/>
          <w:szCs w:val="20"/>
        </w:rPr>
        <w:lastRenderedPageBreak/>
        <w:t>附件：会议摘要格式</w:t>
      </w:r>
    </w:p>
    <w:p w14:paraId="41B195CF" w14:textId="77777777" w:rsidR="00BE781E" w:rsidRDefault="00BE781E" w:rsidP="00BE781E">
      <w:pPr>
        <w:spacing w:line="300" w:lineRule="atLeast"/>
        <w:rPr>
          <w:rFonts w:ascii="Times New Roman" w:eastAsia="黑体" w:hAnsi="Times New Roman" w:cs="Times New Roman"/>
          <w:sz w:val="24"/>
          <w:szCs w:val="24"/>
        </w:rPr>
      </w:pPr>
      <w:r>
        <w:rPr>
          <w:rFonts w:ascii="Times New Roman" w:eastAsia="黑体" w:hAnsi="Times New Roman" w:cs="Times New Roman"/>
          <w:sz w:val="24"/>
          <w:szCs w:val="24"/>
          <w:highlight w:val="cyan"/>
        </w:rPr>
        <w:t>全部</w:t>
      </w:r>
      <w:r>
        <w:rPr>
          <w:rFonts w:ascii="Times New Roman" w:eastAsia="黑体" w:hAnsi="Times New Roman" w:cs="Times New Roman" w:hint="eastAsia"/>
          <w:sz w:val="24"/>
          <w:szCs w:val="24"/>
          <w:highlight w:val="cyan"/>
        </w:rPr>
        <w:t>1</w:t>
      </w:r>
      <w:r>
        <w:rPr>
          <w:rFonts w:ascii="Times New Roman" w:eastAsia="黑体" w:hAnsi="Times New Roman" w:cs="Times New Roman"/>
          <w:sz w:val="24"/>
          <w:szCs w:val="24"/>
          <w:highlight w:val="cyan"/>
        </w:rPr>
        <w:t>.25</w:t>
      </w:r>
      <w:r>
        <w:rPr>
          <w:rFonts w:ascii="Times New Roman" w:eastAsia="黑体" w:hAnsi="Times New Roman" w:cs="Times New Roman"/>
          <w:sz w:val="24"/>
          <w:szCs w:val="24"/>
          <w:highlight w:val="cyan"/>
        </w:rPr>
        <w:t>倍行距</w:t>
      </w:r>
    </w:p>
    <w:p w14:paraId="54CCEAFC" w14:textId="77777777" w:rsidR="00BE781E" w:rsidRDefault="00BE781E" w:rsidP="00BE781E">
      <w:pPr>
        <w:spacing w:line="300" w:lineRule="atLeast"/>
        <w:jc w:val="center"/>
        <w:rPr>
          <w:rFonts w:ascii="Times New Roman" w:eastAsia="黑体" w:hAnsi="Times New Roman" w:cs="Times New Roman"/>
          <w:sz w:val="32"/>
          <w:szCs w:val="32"/>
        </w:rPr>
      </w:pPr>
      <w:r>
        <w:rPr>
          <w:rFonts w:ascii="Times New Roman" w:eastAsia="黑体" w:hAnsi="Times New Roman" w:cs="Times New Roman"/>
          <w:sz w:val="32"/>
          <w:szCs w:val="32"/>
          <w:highlight w:val="yellow"/>
        </w:rPr>
        <w:t>【题目</w:t>
      </w:r>
      <w:r>
        <w:rPr>
          <w:rFonts w:ascii="Times New Roman" w:eastAsia="黑体" w:hAnsi="Times New Roman" w:cs="Times New Roman" w:hint="eastAsia"/>
          <w:sz w:val="32"/>
          <w:szCs w:val="32"/>
          <w:highlight w:val="yellow"/>
        </w:rPr>
        <w:t>三</w:t>
      </w:r>
      <w:r>
        <w:rPr>
          <w:rFonts w:ascii="Times New Roman" w:eastAsia="黑体" w:hAnsi="Times New Roman" w:cs="Times New Roman"/>
          <w:sz w:val="32"/>
          <w:szCs w:val="32"/>
          <w:highlight w:val="yellow"/>
        </w:rPr>
        <w:t>号，普通黑体】</w:t>
      </w:r>
      <w:r>
        <w:rPr>
          <w:rFonts w:ascii="Times New Roman" w:eastAsia="黑体" w:hAnsi="Times New Roman" w:cs="Times New Roman" w:hint="eastAsia"/>
          <w:sz w:val="32"/>
          <w:szCs w:val="32"/>
        </w:rPr>
        <w:t>基于</w:t>
      </w:r>
      <w:r>
        <w:rPr>
          <w:rFonts w:ascii="Times New Roman" w:eastAsia="黑体" w:hAnsi="Times New Roman" w:cs="Times New Roman" w:hint="eastAsia"/>
          <w:sz w:val="32"/>
          <w:szCs w:val="32"/>
        </w:rPr>
        <w:t>eDNA</w:t>
      </w:r>
      <w:r>
        <w:rPr>
          <w:rFonts w:ascii="Times New Roman" w:eastAsia="黑体" w:hAnsi="Times New Roman" w:cs="Times New Roman" w:hint="eastAsia"/>
          <w:sz w:val="32"/>
          <w:szCs w:val="32"/>
        </w:rPr>
        <w:t>技术的长江上游珍稀特有鱼类国家级自然保护区重庆段鱼类多样性研究</w:t>
      </w:r>
    </w:p>
    <w:p w14:paraId="545F95A5" w14:textId="77777777" w:rsidR="00BE781E" w:rsidRDefault="00BE781E" w:rsidP="00BE781E">
      <w:pPr>
        <w:spacing w:line="300" w:lineRule="atLeast"/>
        <w:rPr>
          <w:rFonts w:ascii="Times New Roman" w:eastAsia="宋体" w:hAnsi="Times New Roman" w:cs="Times New Roman"/>
          <w:sz w:val="18"/>
          <w:szCs w:val="20"/>
        </w:rPr>
      </w:pPr>
      <w:r>
        <w:rPr>
          <w:rFonts w:ascii="Times New Roman" w:eastAsia="宋体" w:hAnsi="Times New Roman" w:cs="Times New Roman"/>
          <w:sz w:val="18"/>
          <w:szCs w:val="20"/>
          <w:highlight w:val="cyan"/>
        </w:rPr>
        <w:t>【空</w:t>
      </w:r>
      <w:r>
        <w:rPr>
          <w:rFonts w:ascii="Times New Roman" w:eastAsia="宋体" w:hAnsi="Times New Roman" w:cs="Times New Roman"/>
          <w:sz w:val="18"/>
          <w:szCs w:val="20"/>
          <w:highlight w:val="cyan"/>
        </w:rPr>
        <w:t>1</w:t>
      </w:r>
      <w:r>
        <w:rPr>
          <w:rFonts w:ascii="Times New Roman" w:eastAsia="宋体" w:hAnsi="Times New Roman" w:cs="Times New Roman"/>
          <w:sz w:val="18"/>
          <w:szCs w:val="20"/>
          <w:highlight w:val="cyan"/>
        </w:rPr>
        <w:t>行】</w:t>
      </w:r>
    </w:p>
    <w:p w14:paraId="71FCBB72" w14:textId="77777777" w:rsidR="00BE781E" w:rsidRDefault="00BE781E" w:rsidP="00BE781E">
      <w:pPr>
        <w:spacing w:line="300" w:lineRule="atLeast"/>
        <w:rPr>
          <w:rFonts w:ascii="宋体" w:eastAsia="宋体" w:hAnsi="宋体" w:cs="Times New Roman"/>
          <w:sz w:val="28"/>
          <w:szCs w:val="28"/>
        </w:rPr>
      </w:pPr>
      <w:r>
        <w:rPr>
          <w:rFonts w:ascii="Times New Roman" w:eastAsia="楷体_GB2312" w:hAnsi="Times New Roman" w:cs="Times New Roman"/>
          <w:sz w:val="24"/>
          <w:szCs w:val="20"/>
          <w:highlight w:val="yellow"/>
        </w:rPr>
        <w:t>【</w:t>
      </w:r>
      <w:r>
        <w:rPr>
          <w:rFonts w:ascii="Times New Roman" w:eastAsia="楷体_GB2312" w:hAnsi="Times New Roman" w:cs="Times New Roman" w:hint="eastAsia"/>
          <w:sz w:val="24"/>
          <w:szCs w:val="20"/>
          <w:highlight w:val="yellow"/>
        </w:rPr>
        <w:t>四号</w:t>
      </w:r>
      <w:r>
        <w:rPr>
          <w:rFonts w:ascii="Times New Roman" w:eastAsia="楷体_GB2312" w:hAnsi="Times New Roman" w:cs="Times New Roman"/>
          <w:sz w:val="24"/>
          <w:szCs w:val="20"/>
          <w:highlight w:val="yellow"/>
        </w:rPr>
        <w:t>，</w:t>
      </w:r>
      <w:r>
        <w:rPr>
          <w:rFonts w:ascii="Times New Roman" w:eastAsia="楷体_GB2312" w:hAnsi="Times New Roman" w:cs="Times New Roman" w:hint="eastAsia"/>
          <w:sz w:val="24"/>
          <w:szCs w:val="20"/>
          <w:highlight w:val="yellow"/>
        </w:rPr>
        <w:t>宋体，两个字中间加空格</w:t>
      </w:r>
      <w:r>
        <w:rPr>
          <w:rFonts w:ascii="Times New Roman" w:eastAsia="楷体_GB2312" w:hAnsi="Times New Roman" w:cs="Times New Roman"/>
          <w:sz w:val="24"/>
          <w:szCs w:val="20"/>
          <w:highlight w:val="yellow"/>
        </w:rPr>
        <w:t>】</w:t>
      </w:r>
      <w:r>
        <w:rPr>
          <w:rFonts w:ascii="宋体" w:eastAsia="宋体" w:hAnsi="宋体" w:cs="Times New Roman" w:hint="eastAsia"/>
          <w:sz w:val="28"/>
          <w:szCs w:val="28"/>
        </w:rPr>
        <w:t>王 梦</w:t>
      </w:r>
      <w:r>
        <w:rPr>
          <w:rFonts w:ascii="宋体" w:eastAsia="宋体" w:hAnsi="宋体" w:cs="Times New Roman" w:hint="eastAsia"/>
          <w:sz w:val="28"/>
          <w:szCs w:val="28"/>
          <w:vertAlign w:val="superscript"/>
        </w:rPr>
        <w:t>1</w:t>
      </w:r>
      <w:r>
        <w:rPr>
          <w:rFonts w:ascii="宋体" w:eastAsia="宋体" w:hAnsi="宋体" w:cs="Times New Roman" w:hint="eastAsia"/>
          <w:sz w:val="28"/>
          <w:szCs w:val="28"/>
        </w:rPr>
        <w:t xml:space="preserve"> 杨 鑫</w:t>
      </w:r>
      <w:r>
        <w:rPr>
          <w:rFonts w:ascii="宋体" w:eastAsia="宋体" w:hAnsi="宋体" w:cs="Times New Roman" w:hint="eastAsia"/>
          <w:sz w:val="28"/>
          <w:szCs w:val="28"/>
          <w:vertAlign w:val="superscript"/>
        </w:rPr>
        <w:t>1</w:t>
      </w:r>
      <w:r>
        <w:rPr>
          <w:rFonts w:ascii="宋体" w:eastAsia="宋体" w:hAnsi="宋体" w:cs="Times New Roman" w:hint="eastAsia"/>
          <w:sz w:val="28"/>
          <w:szCs w:val="28"/>
        </w:rPr>
        <w:t xml:space="preserve"> 王 维</w:t>
      </w:r>
      <w:r>
        <w:rPr>
          <w:rFonts w:ascii="宋体" w:eastAsia="宋体" w:hAnsi="宋体" w:cs="Times New Roman" w:hint="eastAsia"/>
          <w:sz w:val="28"/>
          <w:szCs w:val="28"/>
          <w:vertAlign w:val="superscript"/>
        </w:rPr>
        <w:t>2</w:t>
      </w:r>
      <w:r>
        <w:rPr>
          <w:rFonts w:ascii="宋体" w:eastAsia="宋体" w:hAnsi="宋体" w:cs="Times New Roman" w:hint="eastAsia"/>
          <w:sz w:val="28"/>
          <w:szCs w:val="28"/>
        </w:rPr>
        <w:t xml:space="preserve"> 段 聪</w:t>
      </w:r>
      <w:r>
        <w:rPr>
          <w:rFonts w:ascii="宋体" w:eastAsia="宋体" w:hAnsi="宋体" w:cs="Times New Roman" w:hint="eastAsia"/>
          <w:sz w:val="28"/>
          <w:szCs w:val="28"/>
          <w:vertAlign w:val="superscript"/>
        </w:rPr>
        <w:t>2</w:t>
      </w:r>
      <w:r>
        <w:rPr>
          <w:rFonts w:ascii="宋体" w:eastAsia="宋体" w:hAnsi="宋体" w:cs="Times New Roman" w:hint="eastAsia"/>
          <w:sz w:val="28"/>
          <w:szCs w:val="28"/>
        </w:rPr>
        <w:t xml:space="preserve"> 刘智皓</w:t>
      </w:r>
      <w:r>
        <w:rPr>
          <w:rFonts w:ascii="宋体" w:eastAsia="宋体" w:hAnsi="宋体" w:cs="Times New Roman" w:hint="eastAsia"/>
          <w:sz w:val="28"/>
          <w:szCs w:val="28"/>
          <w:vertAlign w:val="superscript"/>
        </w:rPr>
        <w:t>1</w:t>
      </w:r>
      <w:r>
        <w:rPr>
          <w:rFonts w:ascii="宋体" w:eastAsia="宋体" w:hAnsi="宋体" w:cs="Times New Roman" w:hint="eastAsia"/>
          <w:sz w:val="28"/>
          <w:szCs w:val="28"/>
        </w:rPr>
        <w:t xml:space="preserve"> 陈启亮</w:t>
      </w:r>
      <w:r>
        <w:rPr>
          <w:rFonts w:ascii="宋体" w:eastAsia="宋体" w:hAnsi="宋体" w:cs="Times New Roman" w:hint="eastAsia"/>
          <w:sz w:val="28"/>
          <w:szCs w:val="28"/>
          <w:vertAlign w:val="superscript"/>
        </w:rPr>
        <w:t>1</w:t>
      </w:r>
      <w:r>
        <w:rPr>
          <w:rFonts w:ascii="宋体" w:eastAsia="宋体" w:hAnsi="宋体" w:cs="Times New Roman" w:hint="eastAsia"/>
          <w:sz w:val="28"/>
          <w:szCs w:val="28"/>
        </w:rPr>
        <w:t xml:space="preserve"> 李英文</w:t>
      </w:r>
      <w:r>
        <w:rPr>
          <w:rFonts w:ascii="宋体" w:eastAsia="宋体" w:hAnsi="宋体" w:cs="Times New Roman" w:hint="eastAsia"/>
          <w:sz w:val="28"/>
          <w:szCs w:val="28"/>
          <w:vertAlign w:val="superscript"/>
        </w:rPr>
        <w:t xml:space="preserve">1* </w:t>
      </w:r>
      <w:r>
        <w:rPr>
          <w:rFonts w:ascii="宋体" w:eastAsia="宋体" w:hAnsi="宋体" w:cs="Times New Roman" w:hint="eastAsia"/>
          <w:sz w:val="28"/>
          <w:szCs w:val="28"/>
        </w:rPr>
        <w:t>沈彦君</w:t>
      </w:r>
      <w:r>
        <w:rPr>
          <w:rFonts w:ascii="宋体" w:eastAsia="宋体" w:hAnsi="宋体" w:cs="Times New Roman" w:hint="eastAsia"/>
          <w:sz w:val="28"/>
          <w:szCs w:val="28"/>
          <w:vertAlign w:val="superscript"/>
        </w:rPr>
        <w:t>1*</w:t>
      </w:r>
    </w:p>
    <w:p w14:paraId="07B002D2" w14:textId="77777777" w:rsidR="00BE781E" w:rsidRDefault="00BE781E" w:rsidP="00BE781E">
      <w:pPr>
        <w:spacing w:line="300" w:lineRule="atLeast"/>
        <w:rPr>
          <w:rFonts w:ascii="Times New Roman" w:eastAsia="宋体" w:hAnsi="Times New Roman" w:cs="Times New Roman"/>
          <w:sz w:val="18"/>
          <w:szCs w:val="20"/>
        </w:rPr>
      </w:pPr>
      <w:r>
        <w:rPr>
          <w:rFonts w:ascii="Times New Roman" w:eastAsia="新宋体" w:hAnsi="Times New Roman" w:cs="Times New Roman"/>
          <w:sz w:val="18"/>
          <w:szCs w:val="20"/>
          <w:highlight w:val="yellow"/>
        </w:rPr>
        <w:t>【</w:t>
      </w:r>
      <w:r>
        <w:rPr>
          <w:rFonts w:ascii="Times New Roman" w:eastAsia="新宋体" w:hAnsi="Times New Roman" w:cs="Times New Roman" w:hint="eastAsia"/>
          <w:sz w:val="18"/>
          <w:szCs w:val="20"/>
          <w:highlight w:val="yellow"/>
        </w:rPr>
        <w:t>6</w:t>
      </w:r>
      <w:r>
        <w:rPr>
          <w:rFonts w:ascii="Times New Roman" w:eastAsia="新宋体" w:hAnsi="Times New Roman" w:cs="Times New Roman" w:hint="eastAsia"/>
          <w:sz w:val="18"/>
          <w:szCs w:val="20"/>
          <w:highlight w:val="yellow"/>
        </w:rPr>
        <w:t>号</w:t>
      </w:r>
      <w:r>
        <w:rPr>
          <w:rFonts w:ascii="Times New Roman" w:eastAsia="新宋体" w:hAnsi="Times New Roman" w:cs="Times New Roman"/>
          <w:sz w:val="18"/>
          <w:szCs w:val="20"/>
          <w:highlight w:val="yellow"/>
        </w:rPr>
        <w:t>，宋体】</w:t>
      </w:r>
      <w:r>
        <w:rPr>
          <w:rFonts w:ascii="宋体" w:eastAsia="宋体" w:hAnsi="宋体" w:cs="Times New Roman" w:hint="eastAsia"/>
          <w:sz w:val="15"/>
          <w:szCs w:val="15"/>
        </w:rPr>
        <w:t>(1. 重庆师范大学重庆市动物生物学重点实验室, 重庆 401331; 2. 重庆市珍稀特有鱼类国家级自然保护区管理处, 重庆 402260)</w:t>
      </w:r>
      <w:r>
        <w:rPr>
          <w:rFonts w:ascii="Times New Roman" w:eastAsia="宋体" w:hAnsi="Times New Roman" w:cs="Times New Roman"/>
          <w:sz w:val="18"/>
          <w:szCs w:val="20"/>
          <w:highlight w:val="cyan"/>
        </w:rPr>
        <w:t>【空</w:t>
      </w:r>
      <w:r>
        <w:rPr>
          <w:rFonts w:ascii="Times New Roman" w:eastAsia="宋体" w:hAnsi="Times New Roman" w:cs="Times New Roman"/>
          <w:sz w:val="18"/>
          <w:szCs w:val="20"/>
          <w:highlight w:val="cyan"/>
        </w:rPr>
        <w:t>1</w:t>
      </w:r>
      <w:r>
        <w:rPr>
          <w:rFonts w:ascii="Times New Roman" w:eastAsia="宋体" w:hAnsi="Times New Roman" w:cs="Times New Roman"/>
          <w:sz w:val="18"/>
          <w:szCs w:val="20"/>
          <w:highlight w:val="cyan"/>
        </w:rPr>
        <w:t>行】</w:t>
      </w:r>
    </w:p>
    <w:p w14:paraId="0668F641" w14:textId="77777777" w:rsidR="00BE781E" w:rsidRDefault="00BE781E" w:rsidP="00BE781E">
      <w:pPr>
        <w:spacing w:line="300" w:lineRule="atLeast"/>
        <w:ind w:firstLineChars="200" w:firstLine="420"/>
        <w:rPr>
          <w:rFonts w:ascii="Times New Roman" w:eastAsia="宋体" w:hAnsi="Times New Roman" w:cs="Times New Roman"/>
          <w:szCs w:val="20"/>
        </w:rPr>
      </w:pPr>
      <w:r>
        <w:rPr>
          <w:rFonts w:ascii="Times New Roman" w:eastAsia="宋体" w:hAnsi="Times New Roman" w:cs="Times New Roman"/>
          <w:szCs w:val="20"/>
          <w:highlight w:val="yellow"/>
        </w:rPr>
        <w:t>【</w:t>
      </w:r>
      <w:r>
        <w:rPr>
          <w:rFonts w:ascii="Times New Roman" w:eastAsia="宋体" w:hAnsi="Times New Roman" w:cs="Times New Roman"/>
          <w:szCs w:val="20"/>
          <w:highlight w:val="yellow"/>
        </w:rPr>
        <w:t>5</w:t>
      </w:r>
      <w:r>
        <w:rPr>
          <w:rFonts w:ascii="Times New Roman" w:eastAsia="宋体" w:hAnsi="Times New Roman" w:cs="Times New Roman"/>
          <w:szCs w:val="20"/>
          <w:highlight w:val="yellow"/>
        </w:rPr>
        <w:t>号，宋体，</w:t>
      </w:r>
      <w:r>
        <w:rPr>
          <w:rFonts w:ascii="Times New Roman" w:eastAsia="宋体" w:hAnsi="Times New Roman" w:cs="Times New Roman"/>
          <w:szCs w:val="20"/>
          <w:highlight w:val="yellow"/>
        </w:rPr>
        <w:t>500-1000</w:t>
      </w:r>
      <w:r>
        <w:rPr>
          <w:rFonts w:ascii="Times New Roman" w:eastAsia="宋体" w:hAnsi="Times New Roman" w:cs="Times New Roman"/>
          <w:szCs w:val="20"/>
          <w:highlight w:val="yellow"/>
        </w:rPr>
        <w:t>字】</w:t>
      </w:r>
      <w:r>
        <w:rPr>
          <w:rFonts w:ascii="Times New Roman" w:eastAsia="宋体" w:hAnsi="Times New Roman" w:cs="Times New Roman" w:hint="eastAsia"/>
          <w:szCs w:val="20"/>
        </w:rPr>
        <w:t>利用环境</w:t>
      </w:r>
      <w:r>
        <w:rPr>
          <w:rFonts w:ascii="Times New Roman" w:eastAsia="宋体" w:hAnsi="Times New Roman" w:cs="Times New Roman" w:hint="eastAsia"/>
          <w:szCs w:val="20"/>
        </w:rPr>
        <w:t>DNA</w:t>
      </w:r>
      <w:r>
        <w:rPr>
          <w:rFonts w:ascii="Times New Roman" w:eastAsia="宋体" w:hAnsi="Times New Roman" w:cs="Times New Roman" w:hint="eastAsia"/>
          <w:szCs w:val="20"/>
        </w:rPr>
        <w:t>宏条形码</w:t>
      </w:r>
      <w:r>
        <w:rPr>
          <w:rFonts w:ascii="Times New Roman" w:eastAsia="宋体" w:hAnsi="Times New Roman" w:cs="Times New Roman" w:hint="eastAsia"/>
          <w:szCs w:val="20"/>
        </w:rPr>
        <w:t>(environmental DNA metabarcoding; eDNA metabarcoding)</w:t>
      </w:r>
      <w:r>
        <w:rPr>
          <w:rFonts w:ascii="Times New Roman" w:eastAsia="宋体" w:hAnsi="Times New Roman" w:cs="Times New Roman" w:hint="eastAsia"/>
          <w:szCs w:val="20"/>
        </w:rPr>
        <w:t>检测长江上游珍稀特有鱼类国家级自然保护区重庆段鱼类多样性</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探索适用于长江鱼类多样性监测和保护的新方法</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为后期长江“十年禁渔”效果评估提供一定的基础资料。研究于</w:t>
      </w:r>
      <w:r>
        <w:rPr>
          <w:rFonts w:ascii="Times New Roman" w:eastAsia="宋体" w:hAnsi="Times New Roman" w:cs="Times New Roman" w:hint="eastAsia"/>
          <w:szCs w:val="20"/>
        </w:rPr>
        <w:t>2021</w:t>
      </w:r>
      <w:r>
        <w:rPr>
          <w:rFonts w:ascii="Times New Roman" w:eastAsia="宋体" w:hAnsi="Times New Roman" w:cs="Times New Roman" w:hint="eastAsia"/>
          <w:szCs w:val="20"/>
        </w:rPr>
        <w:t>年</w:t>
      </w:r>
      <w:r>
        <w:rPr>
          <w:rFonts w:ascii="Times New Roman" w:eastAsia="宋体" w:hAnsi="Times New Roman" w:cs="Times New Roman" w:hint="eastAsia"/>
          <w:szCs w:val="20"/>
        </w:rPr>
        <w:t>3</w:t>
      </w:r>
      <w:r>
        <w:rPr>
          <w:rFonts w:ascii="Times New Roman" w:eastAsia="宋体" w:hAnsi="Times New Roman" w:cs="Times New Roman" w:hint="eastAsia"/>
          <w:szCs w:val="20"/>
        </w:rPr>
        <w:t>月在保护区重庆段共设置</w:t>
      </w:r>
      <w:r>
        <w:rPr>
          <w:rFonts w:ascii="Times New Roman" w:eastAsia="宋体" w:hAnsi="Times New Roman" w:cs="Times New Roman" w:hint="eastAsia"/>
          <w:szCs w:val="20"/>
        </w:rPr>
        <w:t>6</w:t>
      </w:r>
      <w:r>
        <w:rPr>
          <w:rFonts w:ascii="Times New Roman" w:eastAsia="宋体" w:hAnsi="Times New Roman" w:cs="Times New Roman" w:hint="eastAsia"/>
          <w:szCs w:val="20"/>
        </w:rPr>
        <w:t>个采样点</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通过水样采集、</w:t>
      </w:r>
      <w:r>
        <w:rPr>
          <w:rFonts w:ascii="Times New Roman" w:eastAsia="宋体" w:hAnsi="Times New Roman" w:cs="Times New Roman" w:hint="eastAsia"/>
          <w:szCs w:val="20"/>
        </w:rPr>
        <w:t>eDNA</w:t>
      </w:r>
      <w:r>
        <w:rPr>
          <w:rFonts w:ascii="Times New Roman" w:eastAsia="宋体" w:hAnsi="Times New Roman" w:cs="Times New Roman" w:hint="eastAsia"/>
          <w:szCs w:val="20"/>
        </w:rPr>
        <w:t>捕获及提取、</w:t>
      </w:r>
      <w:r>
        <w:rPr>
          <w:rFonts w:ascii="Times New Roman" w:eastAsia="宋体" w:hAnsi="Times New Roman" w:cs="Times New Roman" w:hint="eastAsia"/>
          <w:szCs w:val="20"/>
        </w:rPr>
        <w:t>PCR</w:t>
      </w:r>
      <w:r>
        <w:rPr>
          <w:rFonts w:ascii="Times New Roman" w:eastAsia="宋体" w:hAnsi="Times New Roman" w:cs="Times New Roman" w:hint="eastAsia"/>
          <w:szCs w:val="20"/>
        </w:rPr>
        <w:t>扩增及测序和数据库对比分析等环境</w:t>
      </w:r>
      <w:r>
        <w:rPr>
          <w:rFonts w:ascii="Times New Roman" w:eastAsia="宋体" w:hAnsi="Times New Roman" w:cs="Times New Roman" w:hint="eastAsia"/>
          <w:szCs w:val="20"/>
        </w:rPr>
        <w:t>DNA</w:t>
      </w:r>
      <w:r>
        <w:rPr>
          <w:rFonts w:ascii="Times New Roman" w:eastAsia="宋体" w:hAnsi="Times New Roman" w:cs="Times New Roman" w:hint="eastAsia"/>
          <w:szCs w:val="20"/>
        </w:rPr>
        <w:t>宏条形码标准化分析流程来检测鱼类的多样性组成。结果表明保护区重庆段</w:t>
      </w:r>
      <w:r>
        <w:rPr>
          <w:rFonts w:ascii="Times New Roman" w:eastAsia="宋体" w:hAnsi="Times New Roman" w:cs="Times New Roman" w:hint="eastAsia"/>
          <w:szCs w:val="20"/>
        </w:rPr>
        <w:t>6</w:t>
      </w:r>
      <w:r>
        <w:rPr>
          <w:rFonts w:ascii="Times New Roman" w:eastAsia="宋体" w:hAnsi="Times New Roman" w:cs="Times New Roman" w:hint="eastAsia"/>
          <w:szCs w:val="20"/>
        </w:rPr>
        <w:t>个采样点中共检测出</w:t>
      </w:r>
      <w:r>
        <w:rPr>
          <w:rFonts w:ascii="Times New Roman" w:eastAsia="宋体" w:hAnsi="Times New Roman" w:cs="Times New Roman" w:hint="eastAsia"/>
          <w:szCs w:val="20"/>
        </w:rPr>
        <w:t>74</w:t>
      </w:r>
      <w:r>
        <w:rPr>
          <w:rFonts w:ascii="Times New Roman" w:eastAsia="宋体" w:hAnsi="Times New Roman" w:cs="Times New Roman" w:hint="eastAsia"/>
          <w:szCs w:val="20"/>
        </w:rPr>
        <w:t>种鱼类</w:t>
      </w:r>
      <w:r>
        <w:rPr>
          <w:rFonts w:ascii="Times New Roman" w:eastAsia="宋体" w:hAnsi="Times New Roman" w:cs="Times New Roman" w:hint="eastAsia"/>
          <w:szCs w:val="20"/>
        </w:rPr>
        <w:t>(</w:t>
      </w:r>
      <w:r>
        <w:rPr>
          <w:rFonts w:ascii="Times New Roman" w:eastAsia="宋体" w:hAnsi="Times New Roman" w:cs="Times New Roman" w:hint="eastAsia"/>
          <w:szCs w:val="20"/>
        </w:rPr>
        <w:t>不包括未鉴定到种水平的</w:t>
      </w:r>
      <w:r>
        <w:rPr>
          <w:rFonts w:ascii="Times New Roman" w:eastAsia="宋体" w:hAnsi="Times New Roman" w:cs="Times New Roman" w:hint="eastAsia"/>
          <w:szCs w:val="20"/>
        </w:rPr>
        <w:t>3</w:t>
      </w:r>
      <w:r>
        <w:rPr>
          <w:rFonts w:ascii="Times New Roman" w:eastAsia="宋体" w:hAnsi="Times New Roman" w:cs="Times New Roman" w:hint="eastAsia"/>
          <w:szCs w:val="20"/>
        </w:rPr>
        <w:t>属</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隶属于</w:t>
      </w:r>
      <w:r>
        <w:rPr>
          <w:rFonts w:ascii="Times New Roman" w:eastAsia="宋体" w:hAnsi="Times New Roman" w:cs="Times New Roman" w:hint="eastAsia"/>
          <w:szCs w:val="20"/>
        </w:rPr>
        <w:t>6</w:t>
      </w:r>
      <w:r>
        <w:rPr>
          <w:rFonts w:ascii="Times New Roman" w:eastAsia="宋体" w:hAnsi="Times New Roman" w:cs="Times New Roman" w:hint="eastAsia"/>
          <w:szCs w:val="20"/>
        </w:rPr>
        <w:t>目</w:t>
      </w:r>
      <w:r>
        <w:rPr>
          <w:rFonts w:ascii="Times New Roman" w:eastAsia="宋体" w:hAnsi="Times New Roman" w:cs="Times New Roman" w:hint="eastAsia"/>
          <w:szCs w:val="20"/>
        </w:rPr>
        <w:t>16</w:t>
      </w:r>
      <w:r>
        <w:rPr>
          <w:rFonts w:ascii="Times New Roman" w:eastAsia="宋体" w:hAnsi="Times New Roman" w:cs="Times New Roman" w:hint="eastAsia"/>
          <w:szCs w:val="20"/>
        </w:rPr>
        <w:t>科</w:t>
      </w:r>
      <w:r>
        <w:rPr>
          <w:rFonts w:ascii="Times New Roman" w:eastAsia="宋体" w:hAnsi="Times New Roman" w:cs="Times New Roman" w:hint="eastAsia"/>
          <w:szCs w:val="20"/>
        </w:rPr>
        <w:t>52</w:t>
      </w:r>
      <w:r>
        <w:rPr>
          <w:rFonts w:ascii="Times New Roman" w:eastAsia="宋体" w:hAnsi="Times New Roman" w:cs="Times New Roman" w:hint="eastAsia"/>
          <w:szCs w:val="20"/>
        </w:rPr>
        <w:t>属</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其中国家级保护鱼类</w:t>
      </w:r>
      <w:r>
        <w:rPr>
          <w:rFonts w:ascii="Times New Roman" w:eastAsia="宋体" w:hAnsi="Times New Roman" w:cs="Times New Roman" w:hint="eastAsia"/>
          <w:szCs w:val="20"/>
        </w:rPr>
        <w:t>2</w:t>
      </w:r>
      <w:r>
        <w:rPr>
          <w:rFonts w:ascii="Times New Roman" w:eastAsia="宋体" w:hAnsi="Times New Roman" w:cs="Times New Roman" w:hint="eastAsia"/>
          <w:szCs w:val="20"/>
        </w:rPr>
        <w:t>种</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长江上游特有鱼类</w:t>
      </w:r>
      <w:r>
        <w:rPr>
          <w:rFonts w:ascii="Times New Roman" w:eastAsia="宋体" w:hAnsi="Times New Roman" w:cs="Times New Roman" w:hint="eastAsia"/>
          <w:szCs w:val="20"/>
        </w:rPr>
        <w:t>10</w:t>
      </w:r>
      <w:r>
        <w:rPr>
          <w:rFonts w:ascii="Times New Roman" w:eastAsia="宋体" w:hAnsi="Times New Roman" w:cs="Times New Roman" w:hint="eastAsia"/>
          <w:szCs w:val="20"/>
        </w:rPr>
        <w:t>种</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重庆市重点保护鱼类</w:t>
      </w:r>
      <w:r>
        <w:rPr>
          <w:rFonts w:ascii="Times New Roman" w:eastAsia="宋体" w:hAnsi="Times New Roman" w:cs="Times New Roman" w:hint="eastAsia"/>
          <w:szCs w:val="20"/>
        </w:rPr>
        <w:t>1</w:t>
      </w:r>
      <w:r>
        <w:rPr>
          <w:rFonts w:ascii="Times New Roman" w:eastAsia="宋体" w:hAnsi="Times New Roman" w:cs="Times New Roman" w:hint="eastAsia"/>
          <w:szCs w:val="20"/>
        </w:rPr>
        <w:t>种</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外来物种</w:t>
      </w:r>
      <w:r>
        <w:rPr>
          <w:rFonts w:ascii="Times New Roman" w:eastAsia="宋体" w:hAnsi="Times New Roman" w:cs="Times New Roman" w:hint="eastAsia"/>
          <w:szCs w:val="20"/>
        </w:rPr>
        <w:t>8</w:t>
      </w:r>
      <w:r>
        <w:rPr>
          <w:rFonts w:ascii="Times New Roman" w:eastAsia="宋体" w:hAnsi="Times New Roman" w:cs="Times New Roman" w:hint="eastAsia"/>
          <w:szCs w:val="20"/>
        </w:rPr>
        <w:t>种。鲤属</w:t>
      </w:r>
      <w:r>
        <w:rPr>
          <w:rFonts w:ascii="Times New Roman" w:eastAsia="宋体" w:hAnsi="Times New Roman" w:cs="Times New Roman" w:hint="eastAsia"/>
          <w:szCs w:val="20"/>
        </w:rPr>
        <w:t>(</w:t>
      </w:r>
      <w:r>
        <w:rPr>
          <w:rFonts w:ascii="Times New Roman" w:eastAsia="宋体" w:hAnsi="Times New Roman" w:cs="Times New Roman" w:hint="eastAsia"/>
          <w:i/>
          <w:szCs w:val="20"/>
        </w:rPr>
        <w:t>Cyprinus</w:t>
      </w:r>
      <w:r>
        <w:rPr>
          <w:rFonts w:ascii="Times New Roman" w:eastAsia="宋体" w:hAnsi="Times New Roman" w:cs="Times New Roman" w:hint="eastAsia"/>
          <w:szCs w:val="20"/>
        </w:rPr>
        <w:t>)</w:t>
      </w:r>
      <w:r>
        <w:rPr>
          <w:rFonts w:ascii="Times New Roman" w:eastAsia="宋体" w:hAnsi="Times New Roman" w:cs="Times New Roman" w:hint="eastAsia"/>
          <w:szCs w:val="20"/>
        </w:rPr>
        <w:t>、鲫属</w:t>
      </w:r>
      <w:r>
        <w:rPr>
          <w:rFonts w:ascii="Times New Roman" w:eastAsia="宋体" w:hAnsi="Times New Roman" w:cs="Times New Roman" w:hint="eastAsia"/>
          <w:szCs w:val="20"/>
        </w:rPr>
        <w:t>(</w:t>
      </w:r>
      <w:r>
        <w:rPr>
          <w:rFonts w:ascii="Times New Roman" w:eastAsia="宋体" w:hAnsi="Times New Roman" w:cs="Times New Roman" w:hint="eastAsia"/>
          <w:i/>
          <w:szCs w:val="20"/>
        </w:rPr>
        <w:t>Carassius</w:t>
      </w:r>
      <w:r>
        <w:rPr>
          <w:rFonts w:ascii="Times New Roman" w:eastAsia="宋体" w:hAnsi="Times New Roman" w:cs="Times New Roman" w:hint="eastAsia"/>
          <w:szCs w:val="20"/>
        </w:rPr>
        <w:t>)</w:t>
      </w:r>
      <w:r>
        <w:rPr>
          <w:rFonts w:ascii="Times New Roman" w:eastAsia="宋体" w:hAnsi="Times New Roman" w:cs="Times New Roman" w:hint="eastAsia"/>
          <w:szCs w:val="20"/>
        </w:rPr>
        <w:t>、草鱼属</w:t>
      </w:r>
      <w:r>
        <w:rPr>
          <w:rFonts w:ascii="Times New Roman" w:eastAsia="宋体" w:hAnsi="Times New Roman" w:cs="Times New Roman" w:hint="eastAsia"/>
          <w:szCs w:val="20"/>
        </w:rPr>
        <w:t>(</w:t>
      </w:r>
      <w:r>
        <w:rPr>
          <w:rFonts w:ascii="Times New Roman" w:eastAsia="宋体" w:hAnsi="Times New Roman" w:cs="Times New Roman" w:hint="eastAsia"/>
          <w:i/>
          <w:szCs w:val="20"/>
        </w:rPr>
        <w:t>Ctenopharyngodon</w:t>
      </w:r>
      <w:r>
        <w:rPr>
          <w:rFonts w:ascii="Times New Roman" w:eastAsia="宋体" w:hAnsi="Times New Roman" w:cs="Times New Roman" w:hint="eastAsia"/>
          <w:szCs w:val="20"/>
        </w:rPr>
        <w:t>)</w:t>
      </w:r>
      <w:r>
        <w:rPr>
          <w:rFonts w:ascii="Times New Roman" w:eastAsia="宋体" w:hAnsi="Times New Roman" w:cs="Times New Roman" w:hint="eastAsia"/>
          <w:szCs w:val="20"/>
        </w:rPr>
        <w:t>和黄颡鱼属</w:t>
      </w:r>
      <w:r>
        <w:rPr>
          <w:rFonts w:ascii="Times New Roman" w:eastAsia="宋体" w:hAnsi="Times New Roman" w:cs="Times New Roman" w:hint="eastAsia"/>
          <w:szCs w:val="20"/>
        </w:rPr>
        <w:t>(</w:t>
      </w:r>
      <w:r>
        <w:rPr>
          <w:rFonts w:ascii="Times New Roman" w:eastAsia="宋体" w:hAnsi="Times New Roman" w:cs="Times New Roman" w:hint="eastAsia"/>
          <w:i/>
          <w:szCs w:val="20"/>
        </w:rPr>
        <w:t>Tachysurus</w:t>
      </w:r>
      <w:r>
        <w:rPr>
          <w:rFonts w:ascii="Times New Roman" w:eastAsia="宋体" w:hAnsi="Times New Roman" w:cs="Times New Roman" w:hint="eastAsia"/>
          <w:szCs w:val="20"/>
        </w:rPr>
        <w:t>)</w:t>
      </w:r>
      <w:r>
        <w:rPr>
          <w:rFonts w:ascii="Times New Roman" w:eastAsia="宋体" w:hAnsi="Times New Roman" w:cs="Times New Roman" w:hint="eastAsia"/>
          <w:szCs w:val="20"/>
        </w:rPr>
        <w:t>在各采样点均被检测到且为优势种。各样点鱼类组成的</w:t>
      </w:r>
      <w:r>
        <w:rPr>
          <w:rFonts w:ascii="Times New Roman" w:eastAsia="宋体" w:hAnsi="Times New Roman" w:cs="Times New Roman" w:hint="eastAsia"/>
          <w:szCs w:val="20"/>
        </w:rPr>
        <w:t>Alpha</w:t>
      </w:r>
      <w:r>
        <w:rPr>
          <w:rFonts w:ascii="Times New Roman" w:eastAsia="宋体" w:hAnsi="Times New Roman" w:cs="Times New Roman" w:hint="eastAsia"/>
          <w:szCs w:val="20"/>
        </w:rPr>
        <w:t>和</w:t>
      </w:r>
      <w:r>
        <w:rPr>
          <w:rFonts w:ascii="Times New Roman" w:eastAsia="宋体" w:hAnsi="Times New Roman" w:cs="Times New Roman" w:hint="eastAsia"/>
          <w:szCs w:val="20"/>
        </w:rPr>
        <w:t>Beta</w:t>
      </w:r>
      <w:r>
        <w:rPr>
          <w:rFonts w:ascii="Times New Roman" w:eastAsia="宋体" w:hAnsi="Times New Roman" w:cs="Times New Roman" w:hint="eastAsia"/>
          <w:szCs w:val="20"/>
        </w:rPr>
        <w:t>多样性的各项指数差异不大</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表明保护区鱼类的生态结构较为均衡和稳定。总体上</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在现阶段的长江流域鱼类资源监测中</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可根据监测任务的需要</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将环境</w:t>
      </w:r>
      <w:r>
        <w:rPr>
          <w:rFonts w:ascii="Times New Roman" w:eastAsia="宋体" w:hAnsi="Times New Roman" w:cs="Times New Roman" w:hint="eastAsia"/>
          <w:szCs w:val="20"/>
        </w:rPr>
        <w:t>DNA</w:t>
      </w:r>
      <w:r>
        <w:rPr>
          <w:rFonts w:ascii="Times New Roman" w:eastAsia="宋体" w:hAnsi="Times New Roman" w:cs="Times New Roman" w:hint="eastAsia"/>
          <w:szCs w:val="20"/>
        </w:rPr>
        <w:t>技术与传统的监测方法结合使用</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用于快速调查长江流域鱼类的多样性组成及分布等。</w:t>
      </w:r>
    </w:p>
    <w:p w14:paraId="03BBC56D" w14:textId="77777777" w:rsidR="00BE781E" w:rsidRDefault="00BE781E" w:rsidP="00BE781E">
      <w:pPr>
        <w:spacing w:line="300" w:lineRule="atLeast"/>
        <w:rPr>
          <w:rFonts w:ascii="Times New Roman" w:eastAsia="宋体" w:hAnsi="Times New Roman" w:cs="Times New Roman"/>
          <w:sz w:val="18"/>
          <w:szCs w:val="20"/>
        </w:rPr>
      </w:pPr>
      <w:r>
        <w:rPr>
          <w:rFonts w:ascii="Times New Roman" w:eastAsia="宋体" w:hAnsi="Times New Roman" w:cs="Times New Roman"/>
          <w:sz w:val="18"/>
          <w:szCs w:val="20"/>
          <w:highlight w:val="cyan"/>
        </w:rPr>
        <w:t>【空</w:t>
      </w:r>
      <w:r>
        <w:rPr>
          <w:rFonts w:ascii="Times New Roman" w:eastAsia="宋体" w:hAnsi="Times New Roman" w:cs="Times New Roman"/>
          <w:sz w:val="18"/>
          <w:szCs w:val="20"/>
          <w:highlight w:val="cyan"/>
        </w:rPr>
        <w:t>2</w:t>
      </w:r>
      <w:r>
        <w:rPr>
          <w:rFonts w:ascii="Times New Roman" w:eastAsia="宋体" w:hAnsi="Times New Roman" w:cs="Times New Roman"/>
          <w:sz w:val="18"/>
          <w:szCs w:val="20"/>
          <w:highlight w:val="cyan"/>
        </w:rPr>
        <w:t>行】</w:t>
      </w:r>
    </w:p>
    <w:p w14:paraId="5591A7B6" w14:textId="77777777" w:rsidR="00BE781E" w:rsidRDefault="00BE781E" w:rsidP="00BE781E">
      <w:pPr>
        <w:spacing w:line="300" w:lineRule="atLeast"/>
        <w:rPr>
          <w:rFonts w:ascii="Times New Roman" w:eastAsia="宋体" w:hAnsi="Times New Roman" w:cs="Times New Roman"/>
          <w:sz w:val="18"/>
          <w:szCs w:val="20"/>
        </w:rPr>
      </w:pPr>
    </w:p>
    <w:p w14:paraId="4FDBC509" w14:textId="77777777" w:rsidR="00BE781E" w:rsidRDefault="00BE781E" w:rsidP="00BE781E">
      <w:pPr>
        <w:spacing w:line="300" w:lineRule="atLeast"/>
        <w:rPr>
          <w:rFonts w:ascii="Times New Roman" w:eastAsia="宋体" w:hAnsi="Times New Roman" w:cs="Times New Roman"/>
          <w:sz w:val="18"/>
          <w:szCs w:val="20"/>
        </w:rPr>
      </w:pPr>
    </w:p>
    <w:p w14:paraId="3D22D4E5" w14:textId="77777777" w:rsidR="00BE781E" w:rsidRDefault="00BE781E" w:rsidP="00BE781E">
      <w:pPr>
        <w:spacing w:line="300" w:lineRule="atLeast"/>
        <w:rPr>
          <w:rFonts w:ascii="Times New Roman" w:eastAsia="宋体" w:hAnsi="Times New Roman" w:cs="Times New Roman"/>
          <w:sz w:val="18"/>
          <w:szCs w:val="20"/>
        </w:rPr>
      </w:pPr>
    </w:p>
    <w:p w14:paraId="7C4E1ADF" w14:textId="77777777" w:rsidR="00BE781E" w:rsidRDefault="00BE781E" w:rsidP="00BE781E">
      <w:pPr>
        <w:spacing w:line="300" w:lineRule="atLeast"/>
        <w:rPr>
          <w:rFonts w:ascii="Times New Roman" w:eastAsia="宋体" w:hAnsi="Times New Roman" w:cs="Times New Roman"/>
          <w:sz w:val="18"/>
          <w:szCs w:val="20"/>
        </w:rPr>
      </w:pPr>
    </w:p>
    <w:p w14:paraId="5B69DA5E" w14:textId="77777777" w:rsidR="00BE781E" w:rsidRDefault="00BE781E" w:rsidP="00BE781E">
      <w:pPr>
        <w:spacing w:line="300" w:lineRule="atLeast"/>
        <w:rPr>
          <w:rFonts w:ascii="Times New Roman" w:eastAsia="宋体" w:hAnsi="Times New Roman" w:cs="Times New Roman"/>
          <w:sz w:val="18"/>
          <w:szCs w:val="20"/>
        </w:rPr>
      </w:pPr>
    </w:p>
    <w:p w14:paraId="06EB1DA5" w14:textId="77777777" w:rsidR="00BE781E" w:rsidRDefault="00BE781E" w:rsidP="00BE781E">
      <w:pPr>
        <w:spacing w:line="300" w:lineRule="atLeast"/>
        <w:rPr>
          <w:rFonts w:ascii="Times New Roman" w:eastAsia="宋体" w:hAnsi="Times New Roman" w:cs="Times New Roman"/>
          <w:sz w:val="18"/>
          <w:szCs w:val="20"/>
        </w:rPr>
      </w:pPr>
    </w:p>
    <w:p w14:paraId="04DD0016" w14:textId="77777777" w:rsidR="00BE781E" w:rsidRDefault="00BE781E" w:rsidP="00BE781E">
      <w:pPr>
        <w:spacing w:line="300" w:lineRule="atLeast"/>
        <w:rPr>
          <w:rFonts w:ascii="Times New Roman" w:eastAsia="宋体" w:hAnsi="Times New Roman" w:cs="Times New Roman"/>
          <w:sz w:val="18"/>
          <w:szCs w:val="20"/>
        </w:rPr>
      </w:pPr>
    </w:p>
    <w:p w14:paraId="2D5907DD" w14:textId="77777777" w:rsidR="00BE781E" w:rsidRDefault="00BE781E" w:rsidP="00BE781E">
      <w:pPr>
        <w:spacing w:line="300" w:lineRule="atLeast"/>
        <w:rPr>
          <w:rFonts w:ascii="Times New Roman" w:eastAsia="宋体" w:hAnsi="Times New Roman" w:cs="Times New Roman"/>
          <w:sz w:val="18"/>
          <w:szCs w:val="20"/>
        </w:rPr>
      </w:pPr>
    </w:p>
    <w:p w14:paraId="4B8F61C8" w14:textId="77777777" w:rsidR="00BE781E" w:rsidRDefault="00BE781E" w:rsidP="00BE781E">
      <w:pPr>
        <w:spacing w:line="300" w:lineRule="atLeast"/>
        <w:rPr>
          <w:rFonts w:ascii="Times New Roman" w:eastAsia="宋体" w:hAnsi="Times New Roman" w:cs="Times New Roman"/>
          <w:i/>
          <w:sz w:val="18"/>
          <w:szCs w:val="18"/>
        </w:rPr>
      </w:pPr>
      <w:r>
        <w:rPr>
          <w:rFonts w:ascii="Times New Roman" w:eastAsia="宋体" w:hAnsi="Times New Roman" w:cs="Times New Roman"/>
          <w:szCs w:val="20"/>
          <w:u w:val="single"/>
        </w:rPr>
        <w:t xml:space="preserve">                      </w:t>
      </w:r>
    </w:p>
    <w:p w14:paraId="56A70DD9" w14:textId="77777777" w:rsidR="00BE781E" w:rsidRDefault="00BE781E" w:rsidP="00BE781E">
      <w:pPr>
        <w:spacing w:line="300" w:lineRule="atLeast"/>
        <w:rPr>
          <w:rFonts w:ascii="宋体" w:eastAsia="宋体" w:hAnsi="宋体" w:cs="Times New Roman"/>
          <w:sz w:val="13"/>
          <w:szCs w:val="13"/>
        </w:rPr>
      </w:pPr>
      <w:r>
        <w:rPr>
          <w:rFonts w:ascii="Times New Roman" w:eastAsia="宋体" w:hAnsi="Times New Roman" w:cs="Times New Roman"/>
          <w:sz w:val="18"/>
          <w:szCs w:val="18"/>
          <w:highlight w:val="yellow"/>
        </w:rPr>
        <w:t>【小</w:t>
      </w:r>
      <w:r>
        <w:rPr>
          <w:rFonts w:ascii="Times New Roman" w:eastAsia="宋体" w:hAnsi="Times New Roman" w:cs="Times New Roman" w:hint="eastAsia"/>
          <w:sz w:val="18"/>
          <w:szCs w:val="18"/>
          <w:highlight w:val="yellow"/>
        </w:rPr>
        <w:t>六</w:t>
      </w:r>
      <w:r>
        <w:rPr>
          <w:rFonts w:ascii="Times New Roman" w:eastAsia="宋体" w:hAnsi="Times New Roman" w:cs="Times New Roman"/>
          <w:sz w:val="18"/>
          <w:szCs w:val="18"/>
          <w:highlight w:val="yellow"/>
        </w:rPr>
        <w:t>，</w:t>
      </w:r>
      <w:r>
        <w:rPr>
          <w:rFonts w:ascii="Times New Roman" w:eastAsia="宋体" w:hAnsi="Times New Roman" w:cs="Times New Roman" w:hint="eastAsia"/>
          <w:sz w:val="18"/>
          <w:szCs w:val="18"/>
          <w:highlight w:val="yellow"/>
        </w:rPr>
        <w:t>中文</w:t>
      </w:r>
      <w:r>
        <w:rPr>
          <w:rFonts w:ascii="Times New Roman" w:eastAsia="宋体" w:hAnsi="Times New Roman" w:cs="Times New Roman"/>
          <w:sz w:val="18"/>
          <w:szCs w:val="18"/>
          <w:highlight w:val="yellow"/>
        </w:rPr>
        <w:t>宋体</w:t>
      </w:r>
      <w:r>
        <w:rPr>
          <w:rFonts w:ascii="Times New Roman" w:eastAsia="宋体" w:hAnsi="Times New Roman" w:cs="Times New Roman" w:hint="eastAsia"/>
          <w:sz w:val="18"/>
          <w:szCs w:val="18"/>
          <w:highlight w:val="yellow"/>
        </w:rPr>
        <w:t>，英文新罗马</w:t>
      </w:r>
      <w:r>
        <w:rPr>
          <w:rFonts w:ascii="Times New Roman" w:eastAsia="宋体" w:hAnsi="Times New Roman" w:cs="Times New Roman"/>
          <w:sz w:val="18"/>
          <w:szCs w:val="18"/>
          <w:highlight w:val="yellow"/>
        </w:rPr>
        <w:t>】</w:t>
      </w:r>
      <w:r>
        <w:rPr>
          <w:rFonts w:ascii="宋体" w:eastAsia="宋体" w:hAnsi="宋体" w:cs="Times New Roman" w:hint="eastAsia"/>
          <w:sz w:val="13"/>
          <w:szCs w:val="13"/>
        </w:rPr>
        <w:t>收稿日期: 2021-07-09; 修订日期: 2021-10-12</w:t>
      </w:r>
    </w:p>
    <w:p w14:paraId="61CB0FA7" w14:textId="77777777" w:rsidR="00BE781E" w:rsidRDefault="00BE781E" w:rsidP="00BE781E">
      <w:pPr>
        <w:spacing w:line="300" w:lineRule="atLeast"/>
        <w:rPr>
          <w:rFonts w:ascii="宋体" w:eastAsia="宋体" w:hAnsi="宋体" w:cs="Times New Roman"/>
          <w:sz w:val="13"/>
          <w:szCs w:val="13"/>
        </w:rPr>
      </w:pPr>
      <w:r>
        <w:rPr>
          <w:rFonts w:ascii="宋体" w:eastAsia="宋体" w:hAnsi="宋体" w:cs="Times New Roman" w:hint="eastAsia"/>
          <w:sz w:val="13"/>
          <w:szCs w:val="13"/>
        </w:rPr>
        <w:t>基金项目: 重庆市林业局渔业资源监测专项</w:t>
      </w:r>
      <w:r>
        <w:rPr>
          <w:rFonts w:ascii="Times New Roman" w:eastAsia="宋体" w:hAnsi="Times New Roman" w:cs="Times New Roman"/>
          <w:sz w:val="13"/>
          <w:szCs w:val="13"/>
        </w:rPr>
        <w:t>(02060403/202009000101);</w:t>
      </w:r>
      <w:r>
        <w:rPr>
          <w:rFonts w:ascii="宋体" w:eastAsia="宋体" w:hAnsi="宋体" w:cs="Times New Roman" w:hint="eastAsia"/>
          <w:sz w:val="13"/>
          <w:szCs w:val="13"/>
        </w:rPr>
        <w:t xml:space="preserve"> 重庆市自然科学基金面上项目</w:t>
      </w:r>
      <w:r>
        <w:rPr>
          <w:rFonts w:ascii="Times New Roman" w:eastAsia="宋体" w:hAnsi="Times New Roman" w:cs="Times New Roman"/>
          <w:sz w:val="13"/>
          <w:szCs w:val="13"/>
        </w:rPr>
        <w:t>(cstc2019jcyj-msxmX0157)</w:t>
      </w:r>
      <w:r>
        <w:rPr>
          <w:rFonts w:ascii="宋体" w:eastAsia="宋体" w:hAnsi="宋体" w:cs="Times New Roman" w:hint="eastAsia"/>
          <w:sz w:val="13"/>
          <w:szCs w:val="13"/>
        </w:rPr>
        <w:t>资助</w:t>
      </w:r>
    </w:p>
    <w:p w14:paraId="462460FE" w14:textId="77777777" w:rsidR="00BE781E" w:rsidRDefault="00BE781E" w:rsidP="00BE781E">
      <w:pPr>
        <w:spacing w:line="300" w:lineRule="atLeast"/>
        <w:rPr>
          <w:rFonts w:ascii="Times New Roman" w:eastAsia="宋体" w:hAnsi="Times New Roman" w:cs="Times New Roman"/>
          <w:sz w:val="13"/>
          <w:szCs w:val="13"/>
        </w:rPr>
      </w:pPr>
      <w:r>
        <w:rPr>
          <w:rFonts w:ascii="Times New Roman" w:eastAsia="宋体" w:hAnsi="Times New Roman" w:cs="Times New Roman"/>
          <w:sz w:val="13"/>
          <w:szCs w:val="13"/>
        </w:rPr>
        <w:t>[Supported by the Special Project of Fishery Resources Monitoring of Chongqing Forestry Bureau (02060403/202009000101);</w:t>
      </w:r>
    </w:p>
    <w:p w14:paraId="7CA9DC9E" w14:textId="77777777" w:rsidR="00BE781E" w:rsidRDefault="00BE781E" w:rsidP="00BE781E">
      <w:pPr>
        <w:spacing w:line="300" w:lineRule="atLeast"/>
        <w:rPr>
          <w:rFonts w:ascii="Times New Roman" w:eastAsia="宋体" w:hAnsi="Times New Roman" w:cs="Times New Roman"/>
          <w:sz w:val="13"/>
          <w:szCs w:val="13"/>
        </w:rPr>
      </w:pPr>
      <w:r>
        <w:rPr>
          <w:rFonts w:ascii="Times New Roman" w:eastAsia="宋体" w:hAnsi="Times New Roman" w:cs="Times New Roman"/>
          <w:sz w:val="13"/>
          <w:szCs w:val="13"/>
        </w:rPr>
        <w:t>Natural Science Foundation of Chongqing (cstc2019jcyj-msxmX0157)]</w:t>
      </w:r>
    </w:p>
    <w:p w14:paraId="1B818C44" w14:textId="77777777" w:rsidR="00BE781E" w:rsidRDefault="00BE781E" w:rsidP="00BE781E">
      <w:pPr>
        <w:spacing w:line="300" w:lineRule="atLeast"/>
        <w:rPr>
          <w:rFonts w:ascii="宋体" w:eastAsia="宋体" w:hAnsi="宋体" w:cs="Times New Roman"/>
          <w:sz w:val="13"/>
          <w:szCs w:val="13"/>
        </w:rPr>
      </w:pPr>
      <w:r>
        <w:rPr>
          <w:rFonts w:ascii="宋体" w:eastAsia="宋体" w:hAnsi="宋体" w:cs="Times New Roman" w:hint="eastAsia"/>
          <w:sz w:val="13"/>
          <w:szCs w:val="13"/>
        </w:rPr>
        <w:t>作者简介: 王梦(1996—), 女, 硕士研究生; 研究方向为水域生态学。</w:t>
      </w:r>
      <w:r>
        <w:rPr>
          <w:rFonts w:ascii="Times New Roman" w:eastAsia="宋体" w:hAnsi="Times New Roman" w:cs="Times New Roman"/>
          <w:sz w:val="13"/>
          <w:szCs w:val="13"/>
        </w:rPr>
        <w:t>E-mail: wmyjy1123@163.com</w:t>
      </w:r>
    </w:p>
    <w:p w14:paraId="53EED1B6" w14:textId="77777777" w:rsidR="00BE781E" w:rsidRDefault="00BE781E" w:rsidP="00BE781E">
      <w:pPr>
        <w:spacing w:line="300" w:lineRule="atLeast"/>
        <w:rPr>
          <w:rFonts w:ascii="宋体" w:eastAsia="宋体" w:hAnsi="宋体" w:cs="Times New Roman"/>
          <w:sz w:val="13"/>
          <w:szCs w:val="13"/>
        </w:rPr>
      </w:pPr>
      <w:r>
        <w:rPr>
          <w:rFonts w:ascii="宋体" w:eastAsia="宋体" w:hAnsi="宋体" w:cs="Times New Roman" w:hint="eastAsia"/>
          <w:sz w:val="13"/>
          <w:szCs w:val="13"/>
        </w:rPr>
        <w:t xml:space="preserve">通信作者: 李英文, 教授; E-mail: 377683289@ qq.com　沈彦君, </w:t>
      </w:r>
      <w:r>
        <w:rPr>
          <w:rFonts w:ascii="Times New Roman" w:eastAsia="宋体" w:hAnsi="Times New Roman" w:cs="Times New Roman"/>
          <w:sz w:val="13"/>
          <w:szCs w:val="13"/>
        </w:rPr>
        <w:t>E-mail: shenyanjun@ cqnu.edu.cn</w:t>
      </w:r>
      <w:r>
        <w:rPr>
          <w:rFonts w:ascii="宋体" w:eastAsia="宋体" w:hAnsi="宋体" w:cs="Times New Roman" w:hint="eastAsia"/>
          <w:sz w:val="13"/>
          <w:szCs w:val="13"/>
        </w:rPr>
        <w:t xml:space="preserve">　*共同通信作者</w:t>
      </w:r>
    </w:p>
    <w:p w14:paraId="0BF01820" w14:textId="77777777" w:rsidR="00BE781E" w:rsidRDefault="00BE781E" w:rsidP="00BE781E">
      <w:pPr>
        <w:spacing w:line="300" w:lineRule="atLeast"/>
        <w:rPr>
          <w:rFonts w:ascii="Times New Roman" w:eastAsia="宋体" w:hAnsi="Times New Roman" w:cs="Times New Roman"/>
          <w:sz w:val="18"/>
          <w:szCs w:val="20"/>
        </w:rPr>
      </w:pPr>
    </w:p>
    <w:p w14:paraId="14DA3169" w14:textId="77777777" w:rsidR="00BE781E" w:rsidRDefault="00BE781E" w:rsidP="00BE781E">
      <w:pPr>
        <w:rPr>
          <w:rFonts w:ascii="Times New Roman" w:eastAsia="宋体" w:hAnsi="Times New Roman" w:cs="Times New Roman"/>
          <w:b/>
          <w:sz w:val="24"/>
          <w:szCs w:val="24"/>
          <w:highlight w:val="yellow"/>
        </w:rPr>
      </w:pPr>
      <w:r>
        <w:rPr>
          <w:rFonts w:ascii="Times New Roman" w:eastAsia="宋体" w:hAnsi="Times New Roman" w:cs="Times New Roman"/>
          <w:b/>
          <w:sz w:val="24"/>
          <w:szCs w:val="24"/>
          <w:highlight w:val="yellow"/>
        </w:rPr>
        <w:br w:type="page"/>
      </w:r>
    </w:p>
    <w:p w14:paraId="11A63BF3" w14:textId="77777777" w:rsidR="00BE781E" w:rsidRDefault="00BE781E" w:rsidP="00BE781E">
      <w:pPr>
        <w:spacing w:line="300" w:lineRule="atLeast"/>
        <w:rPr>
          <w:rFonts w:ascii="Times New Roman" w:eastAsia="宋体" w:hAnsi="Times New Roman" w:cs="Times New Roman"/>
          <w:b/>
          <w:sz w:val="24"/>
          <w:szCs w:val="24"/>
        </w:rPr>
      </w:pPr>
      <w:r>
        <w:rPr>
          <w:rFonts w:ascii="Times New Roman" w:eastAsia="宋体" w:hAnsi="Times New Roman" w:cs="Times New Roman"/>
          <w:b/>
          <w:sz w:val="24"/>
          <w:szCs w:val="24"/>
          <w:highlight w:val="yellow"/>
        </w:rPr>
        <w:lastRenderedPageBreak/>
        <w:t>【</w:t>
      </w:r>
      <w:r>
        <w:rPr>
          <w:rFonts w:ascii="Times New Roman" w:eastAsia="宋体" w:hAnsi="Times New Roman" w:cs="Times New Roman" w:hint="eastAsia"/>
          <w:b/>
          <w:sz w:val="24"/>
          <w:szCs w:val="24"/>
          <w:highlight w:val="yellow"/>
        </w:rPr>
        <w:t>1</w:t>
      </w:r>
      <w:r>
        <w:rPr>
          <w:rFonts w:ascii="Times New Roman" w:eastAsia="宋体" w:hAnsi="Times New Roman" w:cs="Times New Roman"/>
          <w:b/>
          <w:sz w:val="24"/>
          <w:szCs w:val="24"/>
          <w:highlight w:val="yellow"/>
        </w:rPr>
        <w:t>2</w:t>
      </w:r>
      <w:r>
        <w:rPr>
          <w:rFonts w:ascii="Times New Roman" w:eastAsia="宋体" w:hAnsi="Times New Roman" w:cs="Times New Roman" w:hint="eastAsia"/>
          <w:b/>
          <w:sz w:val="24"/>
          <w:szCs w:val="24"/>
          <w:highlight w:val="yellow"/>
        </w:rPr>
        <w:t>磅</w:t>
      </w:r>
      <w:r>
        <w:rPr>
          <w:rFonts w:ascii="Times New Roman" w:eastAsia="宋体" w:hAnsi="Times New Roman" w:cs="Times New Roman"/>
          <w:b/>
          <w:sz w:val="24"/>
          <w:szCs w:val="24"/>
          <w:highlight w:val="yellow"/>
        </w:rPr>
        <w:t>，</w:t>
      </w:r>
      <w:r>
        <w:rPr>
          <w:rFonts w:ascii="Times New Roman" w:eastAsia="宋体" w:hAnsi="Times New Roman" w:cs="Times New Roman" w:hint="eastAsia"/>
          <w:b/>
          <w:sz w:val="24"/>
          <w:szCs w:val="24"/>
          <w:highlight w:val="yellow"/>
        </w:rPr>
        <w:t>大写，</w:t>
      </w:r>
      <w:r>
        <w:rPr>
          <w:rFonts w:ascii="Times New Roman" w:eastAsia="宋体" w:hAnsi="Times New Roman" w:cs="Times New Roman"/>
          <w:b/>
          <w:sz w:val="24"/>
          <w:szCs w:val="24"/>
          <w:highlight w:val="yellow"/>
        </w:rPr>
        <w:t>粗新罗马】</w:t>
      </w:r>
      <w:r>
        <w:rPr>
          <w:rFonts w:ascii="Times New Roman" w:eastAsia="宋体" w:hAnsi="Times New Roman" w:cs="Times New Roman"/>
          <w:b/>
          <w:sz w:val="24"/>
          <w:szCs w:val="24"/>
        </w:rPr>
        <w:t>FISH DIVERSITY IN CHONGQING SECTION OF THE NATIONAL NATURE</w:t>
      </w:r>
      <w:r>
        <w:rPr>
          <w:rFonts w:ascii="Times New Roman" w:eastAsia="宋体" w:hAnsi="Times New Roman" w:cs="Times New Roman" w:hint="eastAsia"/>
          <w:b/>
          <w:sz w:val="24"/>
          <w:szCs w:val="24"/>
        </w:rPr>
        <w:t xml:space="preserve"> </w:t>
      </w:r>
      <w:r>
        <w:rPr>
          <w:rFonts w:ascii="Times New Roman" w:eastAsia="宋体" w:hAnsi="Times New Roman" w:cs="Times New Roman"/>
          <w:b/>
          <w:sz w:val="24"/>
          <w:szCs w:val="24"/>
        </w:rPr>
        <w:t>RESERVE FOR RARE AND ENDEMIC FISH IN THE UPPER YANGTZE</w:t>
      </w:r>
      <w:r>
        <w:rPr>
          <w:rFonts w:ascii="Times New Roman" w:eastAsia="宋体" w:hAnsi="Times New Roman" w:cs="Times New Roman" w:hint="eastAsia"/>
          <w:b/>
          <w:sz w:val="24"/>
          <w:szCs w:val="24"/>
        </w:rPr>
        <w:t xml:space="preserve"> </w:t>
      </w:r>
      <w:r>
        <w:rPr>
          <w:rFonts w:ascii="Times New Roman" w:eastAsia="宋体" w:hAnsi="Times New Roman" w:cs="Times New Roman"/>
          <w:b/>
          <w:sz w:val="24"/>
          <w:szCs w:val="24"/>
        </w:rPr>
        <w:t>RIVER BASED ON EDNA TECHNOLOGY</w:t>
      </w:r>
    </w:p>
    <w:p w14:paraId="31569299" w14:textId="77777777" w:rsidR="00BE781E" w:rsidRDefault="00BE781E" w:rsidP="00BE781E">
      <w:pPr>
        <w:spacing w:line="300" w:lineRule="atLeast"/>
        <w:rPr>
          <w:rFonts w:ascii="Times New Roman" w:eastAsia="宋体" w:hAnsi="Times New Roman" w:cs="Times New Roman"/>
          <w:sz w:val="18"/>
          <w:szCs w:val="20"/>
        </w:rPr>
      </w:pPr>
      <w:r>
        <w:rPr>
          <w:rFonts w:ascii="Times New Roman" w:eastAsia="宋体" w:hAnsi="Times New Roman" w:cs="Times New Roman"/>
          <w:sz w:val="18"/>
          <w:szCs w:val="20"/>
          <w:highlight w:val="cyan"/>
        </w:rPr>
        <w:t>【空</w:t>
      </w:r>
      <w:r>
        <w:rPr>
          <w:rFonts w:ascii="Times New Roman" w:eastAsia="宋体" w:hAnsi="Times New Roman" w:cs="Times New Roman"/>
          <w:sz w:val="18"/>
          <w:szCs w:val="20"/>
          <w:highlight w:val="cyan"/>
        </w:rPr>
        <w:t>1</w:t>
      </w:r>
      <w:r>
        <w:rPr>
          <w:rFonts w:ascii="Times New Roman" w:eastAsia="宋体" w:hAnsi="Times New Roman" w:cs="Times New Roman"/>
          <w:sz w:val="18"/>
          <w:szCs w:val="20"/>
          <w:highlight w:val="cyan"/>
        </w:rPr>
        <w:t>行】</w:t>
      </w:r>
    </w:p>
    <w:p w14:paraId="6142CFB2" w14:textId="77777777" w:rsidR="00BE781E" w:rsidRDefault="00BE781E" w:rsidP="00BE781E">
      <w:pPr>
        <w:spacing w:line="300" w:lineRule="atLeast"/>
        <w:rPr>
          <w:rFonts w:ascii="Times New Roman" w:eastAsia="宋体" w:hAnsi="Times New Roman" w:cs="Times New Roman"/>
          <w:sz w:val="20"/>
          <w:szCs w:val="20"/>
        </w:rPr>
      </w:pPr>
      <w:r>
        <w:rPr>
          <w:rFonts w:ascii="Times New Roman" w:eastAsia="宋体" w:hAnsi="Times New Roman" w:cs="Times New Roman"/>
          <w:szCs w:val="20"/>
          <w:highlight w:val="yellow"/>
        </w:rPr>
        <w:t>【</w:t>
      </w:r>
      <w:r>
        <w:rPr>
          <w:rFonts w:ascii="Times New Roman" w:eastAsia="宋体" w:hAnsi="Times New Roman" w:cs="Times New Roman"/>
          <w:szCs w:val="20"/>
          <w:highlight w:val="yellow"/>
        </w:rPr>
        <w:t>10</w:t>
      </w:r>
      <w:r>
        <w:rPr>
          <w:rFonts w:ascii="Times New Roman" w:eastAsia="宋体" w:hAnsi="Times New Roman" w:cs="Times New Roman" w:hint="eastAsia"/>
          <w:szCs w:val="20"/>
          <w:highlight w:val="yellow"/>
        </w:rPr>
        <w:t>磅</w:t>
      </w:r>
      <w:r>
        <w:rPr>
          <w:rFonts w:ascii="Times New Roman" w:eastAsia="宋体" w:hAnsi="Times New Roman" w:cs="Times New Roman"/>
          <w:szCs w:val="20"/>
          <w:highlight w:val="yellow"/>
        </w:rPr>
        <w:t>，新罗马】</w:t>
      </w:r>
      <w:r>
        <w:rPr>
          <w:rFonts w:ascii="Times New Roman" w:eastAsia="宋体" w:hAnsi="Times New Roman" w:cs="Times New Roman"/>
          <w:sz w:val="20"/>
          <w:szCs w:val="20"/>
        </w:rPr>
        <w:t>WANG Meng</w:t>
      </w:r>
      <w:r>
        <w:rPr>
          <w:rFonts w:ascii="Times New Roman" w:eastAsia="宋体" w:hAnsi="Times New Roman" w:cs="Times New Roman"/>
          <w:sz w:val="20"/>
          <w:szCs w:val="20"/>
          <w:vertAlign w:val="superscript"/>
        </w:rPr>
        <w:t>1</w:t>
      </w:r>
      <w:r>
        <w:rPr>
          <w:rFonts w:ascii="Times New Roman" w:eastAsia="宋体" w:hAnsi="Times New Roman" w:cs="Times New Roman"/>
          <w:sz w:val="20"/>
          <w:szCs w:val="20"/>
        </w:rPr>
        <w:t>, YANG Xin</w:t>
      </w:r>
      <w:r>
        <w:rPr>
          <w:rFonts w:ascii="Times New Roman" w:eastAsia="宋体" w:hAnsi="Times New Roman" w:cs="Times New Roman"/>
          <w:sz w:val="20"/>
          <w:szCs w:val="20"/>
          <w:vertAlign w:val="superscript"/>
        </w:rPr>
        <w:t>1</w:t>
      </w:r>
      <w:r>
        <w:rPr>
          <w:rFonts w:ascii="Times New Roman" w:eastAsia="宋体" w:hAnsi="Times New Roman" w:cs="Times New Roman"/>
          <w:sz w:val="20"/>
          <w:szCs w:val="20"/>
        </w:rPr>
        <w:t>, WANG Wei</w:t>
      </w:r>
      <w:r>
        <w:rPr>
          <w:rFonts w:ascii="Times New Roman" w:eastAsia="宋体" w:hAnsi="Times New Roman" w:cs="Times New Roman"/>
          <w:sz w:val="20"/>
          <w:szCs w:val="20"/>
          <w:vertAlign w:val="superscript"/>
        </w:rPr>
        <w:t>2</w:t>
      </w:r>
      <w:r>
        <w:rPr>
          <w:rFonts w:ascii="Times New Roman" w:eastAsia="宋体" w:hAnsi="Times New Roman" w:cs="Times New Roman"/>
          <w:sz w:val="20"/>
          <w:szCs w:val="20"/>
        </w:rPr>
        <w:t>, DUAN Cong</w:t>
      </w:r>
      <w:r>
        <w:rPr>
          <w:rFonts w:ascii="Times New Roman" w:eastAsia="宋体" w:hAnsi="Times New Roman" w:cs="Times New Roman"/>
          <w:sz w:val="20"/>
          <w:szCs w:val="20"/>
          <w:vertAlign w:val="superscript"/>
        </w:rPr>
        <w:t>2</w:t>
      </w:r>
      <w:r>
        <w:rPr>
          <w:rFonts w:ascii="Times New Roman" w:eastAsia="宋体" w:hAnsi="Times New Roman" w:cs="Times New Roman"/>
          <w:sz w:val="20"/>
          <w:szCs w:val="20"/>
        </w:rPr>
        <w:t>, LIU Zhi-Hao</w:t>
      </w:r>
      <w:r>
        <w:rPr>
          <w:rFonts w:ascii="Times New Roman" w:eastAsia="宋体" w:hAnsi="Times New Roman" w:cs="Times New Roman"/>
          <w:sz w:val="20"/>
          <w:szCs w:val="20"/>
          <w:vertAlign w:val="superscript"/>
        </w:rPr>
        <w:t>1</w:t>
      </w:r>
      <w:r>
        <w:rPr>
          <w:rFonts w:ascii="Times New Roman" w:eastAsia="宋体" w:hAnsi="Times New Roman" w:cs="Times New Roman"/>
          <w:sz w:val="20"/>
          <w:szCs w:val="20"/>
        </w:rPr>
        <w:t>, CHEN Qi-Liang</w:t>
      </w:r>
      <w:r>
        <w:rPr>
          <w:rFonts w:ascii="Times New Roman" w:eastAsia="宋体" w:hAnsi="Times New Roman" w:cs="Times New Roman"/>
          <w:sz w:val="20"/>
          <w:szCs w:val="20"/>
          <w:vertAlign w:val="superscript"/>
        </w:rPr>
        <w:t>1</w:t>
      </w:r>
      <w:r>
        <w:rPr>
          <w:rFonts w:ascii="Times New Roman" w:eastAsia="宋体" w:hAnsi="Times New Roman" w:cs="Times New Roman"/>
          <w:sz w:val="20"/>
          <w:szCs w:val="20"/>
        </w:rPr>
        <w:t>,</w:t>
      </w:r>
    </w:p>
    <w:p w14:paraId="5B26D0E1" w14:textId="77777777" w:rsidR="00BE781E" w:rsidRDefault="00BE781E" w:rsidP="00BE781E">
      <w:pPr>
        <w:spacing w:line="300" w:lineRule="atLeast"/>
        <w:rPr>
          <w:rFonts w:ascii="Times New Roman" w:eastAsia="宋体" w:hAnsi="Times New Roman" w:cs="Times New Roman"/>
          <w:sz w:val="20"/>
          <w:szCs w:val="20"/>
        </w:rPr>
      </w:pPr>
      <w:r>
        <w:rPr>
          <w:rFonts w:ascii="Times New Roman" w:eastAsia="宋体" w:hAnsi="Times New Roman" w:cs="Times New Roman"/>
          <w:sz w:val="20"/>
          <w:szCs w:val="20"/>
        </w:rPr>
        <w:t>LI Ying-Wen</w:t>
      </w:r>
      <w:r>
        <w:rPr>
          <w:rFonts w:ascii="Times New Roman" w:eastAsia="宋体" w:hAnsi="Times New Roman" w:cs="Times New Roman"/>
          <w:sz w:val="20"/>
          <w:szCs w:val="20"/>
          <w:vertAlign w:val="superscript"/>
        </w:rPr>
        <w:t>1</w:t>
      </w:r>
      <w:r>
        <w:rPr>
          <w:rFonts w:ascii="Times New Roman" w:eastAsia="宋体" w:hAnsi="Times New Roman" w:cs="Times New Roman"/>
          <w:sz w:val="20"/>
          <w:szCs w:val="20"/>
        </w:rPr>
        <w:t xml:space="preserve"> and SHEN Yan-Jun</w:t>
      </w:r>
      <w:r>
        <w:rPr>
          <w:rFonts w:ascii="Times New Roman" w:eastAsia="宋体" w:hAnsi="Times New Roman" w:cs="Times New Roman"/>
          <w:sz w:val="20"/>
          <w:szCs w:val="20"/>
          <w:vertAlign w:val="superscript"/>
        </w:rPr>
        <w:t>1</w:t>
      </w:r>
    </w:p>
    <w:p w14:paraId="7B28332F" w14:textId="77777777" w:rsidR="00BE781E" w:rsidRDefault="00BE781E" w:rsidP="00BE781E">
      <w:pPr>
        <w:spacing w:line="300" w:lineRule="atLeast"/>
        <w:rPr>
          <w:rFonts w:ascii="Times New Roman" w:eastAsia="宋体" w:hAnsi="Times New Roman" w:cs="Times New Roman"/>
          <w:i/>
          <w:sz w:val="18"/>
          <w:szCs w:val="18"/>
        </w:rPr>
      </w:pPr>
      <w:r>
        <w:rPr>
          <w:rFonts w:ascii="Times New Roman" w:eastAsia="宋体" w:hAnsi="Times New Roman" w:cs="Times New Roman"/>
          <w:i/>
          <w:sz w:val="18"/>
          <w:szCs w:val="18"/>
          <w:highlight w:val="yellow"/>
        </w:rPr>
        <w:t>【</w:t>
      </w:r>
      <w:r>
        <w:rPr>
          <w:rFonts w:ascii="Times New Roman" w:eastAsia="宋体" w:hAnsi="Times New Roman" w:cs="Times New Roman" w:hint="eastAsia"/>
          <w:i/>
          <w:sz w:val="18"/>
          <w:szCs w:val="18"/>
          <w:highlight w:val="yellow"/>
        </w:rPr>
        <w:t>8</w:t>
      </w:r>
      <w:r>
        <w:rPr>
          <w:rFonts w:ascii="Times New Roman" w:eastAsia="宋体" w:hAnsi="Times New Roman" w:cs="Times New Roman" w:hint="eastAsia"/>
          <w:i/>
          <w:sz w:val="18"/>
          <w:szCs w:val="18"/>
          <w:highlight w:val="yellow"/>
        </w:rPr>
        <w:t>磅</w:t>
      </w:r>
      <w:r>
        <w:rPr>
          <w:rFonts w:ascii="Times New Roman" w:eastAsia="宋体" w:hAnsi="Times New Roman" w:cs="Times New Roman"/>
          <w:i/>
          <w:sz w:val="18"/>
          <w:szCs w:val="18"/>
          <w:highlight w:val="yellow"/>
        </w:rPr>
        <w:t>，</w:t>
      </w:r>
      <w:r>
        <w:rPr>
          <w:rFonts w:ascii="Times New Roman" w:eastAsia="宋体" w:hAnsi="Times New Roman" w:cs="Times New Roman"/>
          <w:i/>
          <w:sz w:val="18"/>
          <w:szCs w:val="18"/>
          <w:highlight w:val="yellow"/>
        </w:rPr>
        <w:t xml:space="preserve"> </w:t>
      </w:r>
      <w:r>
        <w:rPr>
          <w:rFonts w:ascii="Times New Roman" w:eastAsia="宋体" w:hAnsi="Times New Roman" w:cs="Times New Roman"/>
          <w:i/>
          <w:sz w:val="18"/>
          <w:szCs w:val="18"/>
          <w:highlight w:val="yellow"/>
        </w:rPr>
        <w:t>新罗马，斜体】</w:t>
      </w:r>
      <w:r>
        <w:rPr>
          <w:rFonts w:ascii="Times New Roman" w:eastAsia="宋体" w:hAnsi="Times New Roman" w:cs="Times New Roman"/>
          <w:i/>
          <w:sz w:val="16"/>
          <w:szCs w:val="16"/>
        </w:rPr>
        <w:t>(1. Chongqing Key Laboratory of Animal Biology, Chongqing Normal University, Chongqing 401331, China; 2. Chongqing National</w:t>
      </w:r>
      <w:r>
        <w:rPr>
          <w:rFonts w:ascii="Times New Roman" w:eastAsia="宋体" w:hAnsi="Times New Roman" w:cs="Times New Roman"/>
          <w:i/>
          <w:sz w:val="18"/>
          <w:szCs w:val="18"/>
        </w:rPr>
        <w:t>Nature Reserve Management Office of Rare and Endemic Fish, Chongqing 402260, China)</w:t>
      </w:r>
    </w:p>
    <w:p w14:paraId="50407E0C" w14:textId="77777777" w:rsidR="00BE781E" w:rsidRDefault="00BE781E" w:rsidP="00BE781E">
      <w:pPr>
        <w:spacing w:line="300" w:lineRule="atLeast"/>
        <w:rPr>
          <w:rFonts w:ascii="Times New Roman" w:eastAsia="宋体" w:hAnsi="Times New Roman" w:cs="Times New Roman"/>
          <w:sz w:val="18"/>
          <w:szCs w:val="20"/>
        </w:rPr>
      </w:pPr>
      <w:r>
        <w:rPr>
          <w:rFonts w:ascii="Times New Roman" w:eastAsia="宋体" w:hAnsi="Times New Roman" w:cs="Times New Roman"/>
          <w:sz w:val="18"/>
          <w:szCs w:val="20"/>
          <w:highlight w:val="cyan"/>
        </w:rPr>
        <w:t>【空</w:t>
      </w:r>
      <w:r>
        <w:rPr>
          <w:rFonts w:ascii="Times New Roman" w:eastAsia="宋体" w:hAnsi="Times New Roman" w:cs="Times New Roman"/>
          <w:sz w:val="18"/>
          <w:szCs w:val="20"/>
          <w:highlight w:val="cyan"/>
        </w:rPr>
        <w:t>1</w:t>
      </w:r>
      <w:r>
        <w:rPr>
          <w:rFonts w:ascii="Times New Roman" w:eastAsia="宋体" w:hAnsi="Times New Roman" w:cs="Times New Roman"/>
          <w:sz w:val="18"/>
          <w:szCs w:val="20"/>
          <w:highlight w:val="cyan"/>
        </w:rPr>
        <w:t>行】</w:t>
      </w:r>
    </w:p>
    <w:p w14:paraId="55306275" w14:textId="77777777" w:rsidR="00BE781E" w:rsidRDefault="00BE781E" w:rsidP="00BE781E">
      <w:pPr>
        <w:spacing w:line="300" w:lineRule="atLeast"/>
        <w:rPr>
          <w:rFonts w:ascii="Times New Roman" w:eastAsia="宋体" w:hAnsi="Times New Roman" w:cs="Times New Roman"/>
          <w:sz w:val="20"/>
          <w:szCs w:val="20"/>
        </w:rPr>
      </w:pPr>
      <w:r>
        <w:rPr>
          <w:rFonts w:ascii="Times New Roman" w:eastAsia="宋体" w:hAnsi="Times New Roman" w:cs="Times New Roman"/>
          <w:szCs w:val="20"/>
          <w:highlight w:val="yellow"/>
        </w:rPr>
        <w:t>【</w:t>
      </w:r>
      <w:r>
        <w:rPr>
          <w:rFonts w:ascii="Times New Roman" w:eastAsia="宋体" w:hAnsi="Times New Roman" w:cs="Times New Roman" w:hint="eastAsia"/>
          <w:szCs w:val="20"/>
          <w:highlight w:val="yellow"/>
        </w:rPr>
        <w:t>1</w:t>
      </w:r>
      <w:r>
        <w:rPr>
          <w:rFonts w:ascii="Times New Roman" w:eastAsia="宋体" w:hAnsi="Times New Roman" w:cs="Times New Roman"/>
          <w:szCs w:val="20"/>
          <w:highlight w:val="yellow"/>
        </w:rPr>
        <w:t>0</w:t>
      </w:r>
      <w:r>
        <w:rPr>
          <w:rFonts w:ascii="Times New Roman" w:eastAsia="宋体" w:hAnsi="Times New Roman" w:cs="Times New Roman" w:hint="eastAsia"/>
          <w:szCs w:val="20"/>
          <w:highlight w:val="yellow"/>
        </w:rPr>
        <w:t>磅</w:t>
      </w:r>
      <w:r>
        <w:rPr>
          <w:rFonts w:ascii="Times New Roman" w:eastAsia="宋体" w:hAnsi="Times New Roman" w:cs="Times New Roman"/>
          <w:szCs w:val="20"/>
          <w:highlight w:val="yellow"/>
        </w:rPr>
        <w:t>，</w:t>
      </w:r>
      <w:r>
        <w:rPr>
          <w:rFonts w:ascii="Times New Roman" w:eastAsia="宋体" w:hAnsi="Times New Roman" w:cs="Times New Roman" w:hint="eastAsia"/>
          <w:szCs w:val="20"/>
          <w:highlight w:val="yellow"/>
        </w:rPr>
        <w:t>新罗马</w:t>
      </w:r>
      <w:r>
        <w:rPr>
          <w:rFonts w:ascii="Times New Roman" w:eastAsia="宋体" w:hAnsi="Times New Roman" w:cs="Times New Roman"/>
          <w:szCs w:val="20"/>
          <w:highlight w:val="yellow"/>
        </w:rPr>
        <w:t>，</w:t>
      </w:r>
      <w:r>
        <w:rPr>
          <w:rFonts w:ascii="Times New Roman" w:eastAsia="宋体" w:hAnsi="Times New Roman" w:cs="Times New Roman" w:hint="eastAsia"/>
          <w:szCs w:val="20"/>
          <w:highlight w:val="yellow"/>
        </w:rPr>
        <w:t>5</w:t>
      </w:r>
      <w:r>
        <w:rPr>
          <w:rFonts w:ascii="Times New Roman" w:eastAsia="宋体" w:hAnsi="Times New Roman" w:cs="Times New Roman"/>
          <w:szCs w:val="20"/>
          <w:highlight w:val="yellow"/>
        </w:rPr>
        <w:t>00-800</w:t>
      </w:r>
      <w:r>
        <w:rPr>
          <w:rFonts w:ascii="Times New Roman" w:eastAsia="宋体" w:hAnsi="Times New Roman" w:cs="Times New Roman"/>
          <w:szCs w:val="20"/>
          <w:highlight w:val="yellow"/>
        </w:rPr>
        <w:t>字】</w:t>
      </w:r>
      <w:r>
        <w:rPr>
          <w:rFonts w:ascii="Times New Roman" w:eastAsia="宋体" w:hAnsi="Times New Roman" w:cs="Times New Roman"/>
          <w:b/>
          <w:sz w:val="20"/>
          <w:szCs w:val="20"/>
        </w:rPr>
        <w:t xml:space="preserve">Abstract: </w:t>
      </w:r>
      <w:r>
        <w:rPr>
          <w:rFonts w:ascii="Times New Roman" w:eastAsia="宋体" w:hAnsi="Times New Roman" w:cs="Times New Roman"/>
          <w:sz w:val="20"/>
          <w:szCs w:val="20"/>
        </w:rPr>
        <w:t>The aims of this study are: (1) to detect fish diversity in Chongqing section of the national nature reserve of</w:t>
      </w:r>
      <w:r>
        <w:rPr>
          <w:rFonts w:ascii="Times New Roman" w:eastAsia="宋体" w:hAnsi="Times New Roman" w:cs="Times New Roman" w:hint="eastAsia"/>
          <w:sz w:val="20"/>
          <w:szCs w:val="20"/>
        </w:rPr>
        <w:t xml:space="preserve"> </w:t>
      </w:r>
      <w:r>
        <w:rPr>
          <w:rFonts w:ascii="Times New Roman" w:eastAsia="宋体" w:hAnsi="Times New Roman" w:cs="Times New Roman"/>
          <w:sz w:val="20"/>
          <w:szCs w:val="20"/>
        </w:rPr>
        <w:t>rare and endemic fishes in the upper Yangtze River by using environmental DNA metabarcoding (eDNA metabarcoding),</w:t>
      </w:r>
      <w:r>
        <w:rPr>
          <w:rFonts w:ascii="Times New Roman" w:eastAsia="宋体" w:hAnsi="Times New Roman" w:cs="Times New Roman" w:hint="eastAsia"/>
          <w:sz w:val="20"/>
          <w:szCs w:val="20"/>
        </w:rPr>
        <w:t xml:space="preserve"> </w:t>
      </w:r>
      <w:r>
        <w:rPr>
          <w:rFonts w:ascii="Times New Roman" w:eastAsia="宋体" w:hAnsi="Times New Roman" w:cs="Times New Roman"/>
          <w:sz w:val="20"/>
          <w:szCs w:val="20"/>
        </w:rPr>
        <w:t>(2) exploring new methods applicable to the monitoring and protection of fish diversity in the Yangtze River,</w:t>
      </w:r>
      <w:r>
        <w:rPr>
          <w:rFonts w:ascii="Times New Roman" w:eastAsia="宋体" w:hAnsi="Times New Roman" w:cs="Times New Roman" w:hint="eastAsia"/>
          <w:sz w:val="20"/>
          <w:szCs w:val="20"/>
        </w:rPr>
        <w:t xml:space="preserve"> </w:t>
      </w:r>
      <w:r>
        <w:rPr>
          <w:rFonts w:ascii="Times New Roman" w:eastAsia="宋体" w:hAnsi="Times New Roman" w:cs="Times New Roman"/>
          <w:sz w:val="20"/>
          <w:szCs w:val="20"/>
        </w:rPr>
        <w:t>(3) providing certain basic data for the evaluation of the effect of the “10-year ban on fishing in the Yangtze River”</w:t>
      </w:r>
      <w:r>
        <w:rPr>
          <w:rFonts w:ascii="Times New Roman" w:eastAsia="宋体" w:hAnsi="Times New Roman" w:cs="Times New Roman" w:hint="eastAsia"/>
          <w:sz w:val="20"/>
          <w:szCs w:val="20"/>
        </w:rPr>
        <w:t xml:space="preserve"> </w:t>
      </w:r>
      <w:r>
        <w:rPr>
          <w:rFonts w:ascii="Times New Roman" w:eastAsia="宋体" w:hAnsi="Times New Roman" w:cs="Times New Roman"/>
          <w:sz w:val="20"/>
          <w:szCs w:val="20"/>
        </w:rPr>
        <w:t>later. A total of 6 sampling points were set up in the Chongqing section of the reserve in March 2021. The fish diversity</w:t>
      </w:r>
      <w:r>
        <w:rPr>
          <w:rFonts w:ascii="Times New Roman" w:eastAsia="宋体" w:hAnsi="Times New Roman" w:cs="Times New Roman" w:hint="eastAsia"/>
          <w:sz w:val="20"/>
          <w:szCs w:val="20"/>
        </w:rPr>
        <w:t xml:space="preserve"> </w:t>
      </w:r>
      <w:r>
        <w:rPr>
          <w:rFonts w:ascii="Times New Roman" w:eastAsia="宋体" w:hAnsi="Times New Roman" w:cs="Times New Roman"/>
          <w:sz w:val="20"/>
          <w:szCs w:val="20"/>
        </w:rPr>
        <w:t>was detected by following procedures, water sample collection, eDNA capture and extraction, PCR amplification</w:t>
      </w:r>
      <w:r>
        <w:rPr>
          <w:rFonts w:ascii="Times New Roman" w:eastAsia="宋体" w:hAnsi="Times New Roman" w:cs="Times New Roman" w:hint="eastAsia"/>
          <w:sz w:val="20"/>
          <w:szCs w:val="20"/>
        </w:rPr>
        <w:t xml:space="preserve"> </w:t>
      </w:r>
      <w:r>
        <w:rPr>
          <w:rFonts w:ascii="Times New Roman" w:eastAsia="宋体" w:hAnsi="Times New Roman" w:cs="Times New Roman"/>
          <w:sz w:val="20"/>
          <w:szCs w:val="20"/>
        </w:rPr>
        <w:t>and sequencing, database comparison analysis and other environmental DNA metabarcoding standardized analysis.</w:t>
      </w:r>
      <w:r>
        <w:rPr>
          <w:rFonts w:ascii="Times New Roman" w:eastAsia="宋体" w:hAnsi="Times New Roman" w:cs="Times New Roman" w:hint="eastAsia"/>
          <w:sz w:val="20"/>
          <w:szCs w:val="20"/>
        </w:rPr>
        <w:t xml:space="preserve"> </w:t>
      </w:r>
      <w:r>
        <w:rPr>
          <w:rFonts w:ascii="Times New Roman" w:eastAsia="宋体" w:hAnsi="Times New Roman" w:cs="Times New Roman"/>
          <w:sz w:val="20"/>
          <w:szCs w:val="20"/>
        </w:rPr>
        <w:t>The results showed that 74 fish species were detected (excluding 3 genera that have not been identified at the species</w:t>
      </w:r>
      <w:r>
        <w:rPr>
          <w:rFonts w:ascii="Times New Roman" w:eastAsia="宋体" w:hAnsi="Times New Roman" w:cs="Times New Roman" w:hint="eastAsia"/>
          <w:sz w:val="20"/>
          <w:szCs w:val="20"/>
        </w:rPr>
        <w:t xml:space="preserve"> </w:t>
      </w:r>
      <w:r>
        <w:rPr>
          <w:rFonts w:ascii="Times New Roman" w:eastAsia="宋体" w:hAnsi="Times New Roman" w:cs="Times New Roman"/>
          <w:sz w:val="20"/>
          <w:szCs w:val="20"/>
        </w:rPr>
        <w:t>level), belonging to 6 orders, 16 families and 52 genera, including 2 national-level protected fish, 10 endemic fish in the</w:t>
      </w:r>
      <w:r>
        <w:rPr>
          <w:rFonts w:ascii="Times New Roman" w:eastAsia="宋体" w:hAnsi="Times New Roman" w:cs="Times New Roman" w:hint="eastAsia"/>
          <w:sz w:val="20"/>
          <w:szCs w:val="20"/>
        </w:rPr>
        <w:t xml:space="preserve"> </w:t>
      </w:r>
      <w:r>
        <w:rPr>
          <w:rFonts w:ascii="Times New Roman" w:eastAsia="宋体" w:hAnsi="Times New Roman" w:cs="Times New Roman"/>
          <w:sz w:val="20"/>
          <w:szCs w:val="20"/>
        </w:rPr>
        <w:t>upper reaches of the Yangtze River, 1 key protected fish in Chongqing, and 8 invasive species. The genus Cyprinus,</w:t>
      </w:r>
      <w:r>
        <w:rPr>
          <w:rFonts w:ascii="Times New Roman" w:eastAsia="宋体" w:hAnsi="Times New Roman" w:cs="Times New Roman" w:hint="eastAsia"/>
          <w:sz w:val="20"/>
          <w:szCs w:val="20"/>
        </w:rPr>
        <w:t xml:space="preserve"> </w:t>
      </w:r>
      <w:r>
        <w:rPr>
          <w:rFonts w:ascii="Times New Roman" w:eastAsia="宋体" w:hAnsi="Times New Roman" w:cs="Times New Roman"/>
          <w:sz w:val="20"/>
          <w:szCs w:val="20"/>
        </w:rPr>
        <w:t>Carassius, Ctenopharyngodon and Tachysurus were detected at each sampling site and became the dominant species in</w:t>
      </w:r>
      <w:r>
        <w:rPr>
          <w:rFonts w:ascii="Times New Roman" w:eastAsia="宋体" w:hAnsi="Times New Roman" w:cs="Times New Roman" w:hint="eastAsia"/>
          <w:sz w:val="20"/>
          <w:szCs w:val="20"/>
        </w:rPr>
        <w:t xml:space="preserve"> </w:t>
      </w:r>
      <w:r>
        <w:rPr>
          <w:rFonts w:ascii="Times New Roman" w:eastAsia="宋体" w:hAnsi="Times New Roman" w:cs="Times New Roman"/>
          <w:sz w:val="20"/>
          <w:szCs w:val="20"/>
        </w:rPr>
        <w:t>each site. The various indexes of Alpha and Beta diversity of fish at various points are relatively uniform, indicating</w:t>
      </w:r>
      <w:r>
        <w:rPr>
          <w:rFonts w:ascii="Times New Roman" w:eastAsia="宋体" w:hAnsi="Times New Roman" w:cs="Times New Roman" w:hint="eastAsia"/>
          <w:sz w:val="20"/>
          <w:szCs w:val="20"/>
        </w:rPr>
        <w:t xml:space="preserve"> </w:t>
      </w:r>
      <w:r>
        <w:rPr>
          <w:rFonts w:ascii="Times New Roman" w:eastAsia="宋体" w:hAnsi="Times New Roman" w:cs="Times New Roman"/>
          <w:sz w:val="20"/>
          <w:szCs w:val="20"/>
        </w:rPr>
        <w:t>that the ecological structure of fish in the reserve is relatively balanced and stable. In summary, this study showed that</w:t>
      </w:r>
      <w:r>
        <w:rPr>
          <w:rFonts w:ascii="Times New Roman" w:eastAsia="宋体" w:hAnsi="Times New Roman" w:cs="Times New Roman" w:hint="eastAsia"/>
          <w:sz w:val="20"/>
          <w:szCs w:val="20"/>
        </w:rPr>
        <w:t xml:space="preserve"> </w:t>
      </w:r>
      <w:r>
        <w:rPr>
          <w:rFonts w:ascii="Times New Roman" w:eastAsia="宋体" w:hAnsi="Times New Roman" w:cs="Times New Roman"/>
          <w:sz w:val="20"/>
          <w:szCs w:val="20"/>
        </w:rPr>
        <w:t>although environmental DNA metabarcoding cannot completely replace traditional fish resource monitoring methods, it</w:t>
      </w:r>
      <w:r>
        <w:rPr>
          <w:rFonts w:ascii="Times New Roman" w:eastAsia="宋体" w:hAnsi="Times New Roman" w:cs="Times New Roman" w:hint="eastAsia"/>
          <w:sz w:val="20"/>
          <w:szCs w:val="20"/>
        </w:rPr>
        <w:t xml:space="preserve"> </w:t>
      </w:r>
      <w:r>
        <w:rPr>
          <w:rFonts w:ascii="Times New Roman" w:eastAsia="宋体" w:hAnsi="Times New Roman" w:cs="Times New Roman"/>
          <w:sz w:val="20"/>
          <w:szCs w:val="20"/>
        </w:rPr>
        <w:t>is a good strategy to combine them to quickly investigate the diversity composition and distribution of fish species in</w:t>
      </w:r>
      <w:r>
        <w:rPr>
          <w:rFonts w:ascii="Times New Roman" w:eastAsia="宋体" w:hAnsi="Times New Roman" w:cs="Times New Roman" w:hint="eastAsia"/>
          <w:sz w:val="20"/>
          <w:szCs w:val="20"/>
        </w:rPr>
        <w:t xml:space="preserve"> </w:t>
      </w:r>
      <w:r>
        <w:rPr>
          <w:rFonts w:ascii="Times New Roman" w:eastAsia="宋体" w:hAnsi="Times New Roman" w:cs="Times New Roman"/>
          <w:sz w:val="20"/>
          <w:szCs w:val="20"/>
        </w:rPr>
        <w:t>the Yangtze River Basin.</w:t>
      </w:r>
    </w:p>
    <w:p w14:paraId="3C3E0303" w14:textId="77777777" w:rsidR="00BE781E" w:rsidRDefault="00BE781E" w:rsidP="00BE781E">
      <w:pPr>
        <w:spacing w:line="300" w:lineRule="atLeast"/>
        <w:rPr>
          <w:rFonts w:ascii="Times New Roman" w:eastAsia="宋体" w:hAnsi="Times New Roman" w:cs="Times New Roman"/>
          <w:sz w:val="18"/>
          <w:szCs w:val="20"/>
        </w:rPr>
      </w:pPr>
      <w:r>
        <w:rPr>
          <w:rFonts w:ascii="Times New Roman" w:eastAsia="宋体" w:hAnsi="Times New Roman" w:cs="Times New Roman"/>
          <w:sz w:val="18"/>
          <w:szCs w:val="20"/>
          <w:highlight w:val="cyan"/>
        </w:rPr>
        <w:t>【空</w:t>
      </w:r>
      <w:r>
        <w:rPr>
          <w:rFonts w:ascii="Times New Roman" w:eastAsia="宋体" w:hAnsi="Times New Roman" w:cs="Times New Roman"/>
          <w:sz w:val="18"/>
          <w:szCs w:val="20"/>
          <w:highlight w:val="cyan"/>
        </w:rPr>
        <w:t>1</w:t>
      </w:r>
      <w:r>
        <w:rPr>
          <w:rFonts w:ascii="Times New Roman" w:eastAsia="宋体" w:hAnsi="Times New Roman" w:cs="Times New Roman"/>
          <w:sz w:val="18"/>
          <w:szCs w:val="20"/>
          <w:highlight w:val="cyan"/>
        </w:rPr>
        <w:t>行】</w:t>
      </w:r>
    </w:p>
    <w:p w14:paraId="32066222" w14:textId="77777777" w:rsidR="00BE781E" w:rsidRDefault="00BE781E" w:rsidP="00BE781E">
      <w:pPr>
        <w:spacing w:line="300" w:lineRule="atLeast"/>
        <w:rPr>
          <w:rFonts w:ascii="Times New Roman" w:eastAsia="宋体" w:hAnsi="Times New Roman" w:cs="Times New Roman"/>
          <w:sz w:val="18"/>
          <w:szCs w:val="20"/>
        </w:rPr>
      </w:pPr>
      <w:r>
        <w:rPr>
          <w:rFonts w:ascii="Times New Roman" w:eastAsia="宋体" w:hAnsi="Times New Roman" w:cs="Times New Roman"/>
          <w:b/>
          <w:sz w:val="18"/>
          <w:szCs w:val="20"/>
        </w:rPr>
        <w:t xml:space="preserve">Key words: </w:t>
      </w:r>
      <w:r>
        <w:rPr>
          <w:rFonts w:ascii="Times New Roman" w:eastAsia="宋体" w:hAnsi="Times New Roman" w:cs="Times New Roman"/>
          <w:sz w:val="18"/>
          <w:szCs w:val="20"/>
        </w:rPr>
        <w:t>Environmental DNA; Fish diversity; Nature reserve; Upper Yangtze River; Rare and endemic fish</w:t>
      </w:r>
    </w:p>
    <w:p w14:paraId="39EF763D" w14:textId="77777777" w:rsidR="00BE781E" w:rsidRDefault="00BE781E" w:rsidP="00BE781E">
      <w:pPr>
        <w:spacing w:line="300" w:lineRule="atLeast"/>
        <w:rPr>
          <w:rFonts w:asciiTheme="minorEastAsia" w:hAnsiTheme="minorEastAsia" w:cstheme="minorEastAsia"/>
          <w:sz w:val="24"/>
          <w:szCs w:val="24"/>
        </w:rPr>
      </w:pPr>
    </w:p>
    <w:p w14:paraId="3297CB5E" w14:textId="77777777" w:rsidR="00BE781E" w:rsidRPr="00BE781E" w:rsidRDefault="00BE781E" w:rsidP="00BE781E">
      <w:pPr>
        <w:snapToGrid w:val="0"/>
        <w:ind w:firstLineChars="200" w:firstLine="480"/>
        <w:rPr>
          <w:sz w:val="24"/>
          <w:szCs w:val="24"/>
        </w:rPr>
      </w:pPr>
    </w:p>
    <w:sectPr w:rsidR="00BE781E" w:rsidRPr="00BE781E" w:rsidSect="00C921B2">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90D9C" w14:textId="77777777" w:rsidR="00E72089" w:rsidRDefault="00E72089" w:rsidP="00FB1212">
      <w:r>
        <w:separator/>
      </w:r>
    </w:p>
  </w:endnote>
  <w:endnote w:type="continuationSeparator" w:id="0">
    <w:p w14:paraId="7995F22F" w14:textId="77777777" w:rsidR="00E72089" w:rsidRDefault="00E72089" w:rsidP="00FB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z.....">
    <w:altName w:val="宋体"/>
    <w:charset w:val="86"/>
    <w:family w:val="roman"/>
    <w:pitch w:val="default"/>
    <w:sig w:usb0="00000000" w:usb1="0000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B4398" w14:textId="77777777" w:rsidR="00E72089" w:rsidRDefault="00E72089" w:rsidP="00FB1212">
      <w:r>
        <w:separator/>
      </w:r>
    </w:p>
  </w:footnote>
  <w:footnote w:type="continuationSeparator" w:id="0">
    <w:p w14:paraId="12FB9501" w14:textId="77777777" w:rsidR="00E72089" w:rsidRDefault="00E72089" w:rsidP="00FB1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0B035D"/>
    <w:multiLevelType w:val="multilevel"/>
    <w:tmpl w:val="8D0B035D"/>
    <w:lvl w:ilvl="0">
      <w:start w:val="1"/>
      <w:numFmt w:val="decimal"/>
      <w:pStyle w:val="37itemize"/>
      <w:lvlText w:val="%1."/>
      <w:lvlJc w:val="left"/>
      <w:pPr>
        <w:ind w:left="3033" w:hanging="425"/>
      </w:pPr>
      <w:rPr>
        <w:rFonts w:hint="default"/>
      </w:rPr>
    </w:lvl>
    <w:lvl w:ilvl="1">
      <w:start w:val="1"/>
      <w:numFmt w:val="lowerLetter"/>
      <w:lvlText w:val="%2."/>
      <w:lvlJc w:val="left"/>
      <w:pPr>
        <w:ind w:left="3691" w:hanging="360"/>
      </w:pPr>
    </w:lvl>
    <w:lvl w:ilvl="2">
      <w:start w:val="1"/>
      <w:numFmt w:val="lowerRoman"/>
      <w:lvlText w:val="%3."/>
      <w:lvlJc w:val="right"/>
      <w:pPr>
        <w:ind w:left="4411" w:hanging="180"/>
      </w:pPr>
    </w:lvl>
    <w:lvl w:ilvl="3">
      <w:start w:val="1"/>
      <w:numFmt w:val="decimal"/>
      <w:lvlText w:val="%4."/>
      <w:lvlJc w:val="left"/>
      <w:pPr>
        <w:ind w:left="5131" w:hanging="360"/>
      </w:pPr>
    </w:lvl>
    <w:lvl w:ilvl="4">
      <w:start w:val="1"/>
      <w:numFmt w:val="lowerLetter"/>
      <w:lvlText w:val="%5."/>
      <w:lvlJc w:val="left"/>
      <w:pPr>
        <w:ind w:left="5851" w:hanging="360"/>
      </w:pPr>
    </w:lvl>
    <w:lvl w:ilvl="5">
      <w:start w:val="1"/>
      <w:numFmt w:val="lowerRoman"/>
      <w:lvlText w:val="%6."/>
      <w:lvlJc w:val="right"/>
      <w:pPr>
        <w:ind w:left="6571" w:hanging="180"/>
      </w:pPr>
    </w:lvl>
    <w:lvl w:ilvl="6">
      <w:start w:val="1"/>
      <w:numFmt w:val="decimal"/>
      <w:lvlText w:val="%7."/>
      <w:lvlJc w:val="left"/>
      <w:pPr>
        <w:ind w:left="7291" w:hanging="360"/>
      </w:pPr>
    </w:lvl>
    <w:lvl w:ilvl="7">
      <w:start w:val="1"/>
      <w:numFmt w:val="lowerLetter"/>
      <w:lvlText w:val="%8."/>
      <w:lvlJc w:val="left"/>
      <w:pPr>
        <w:ind w:left="8011" w:hanging="360"/>
      </w:pPr>
    </w:lvl>
    <w:lvl w:ilvl="8">
      <w:start w:val="1"/>
      <w:numFmt w:val="lowerRoman"/>
      <w:lvlText w:val="%9."/>
      <w:lvlJc w:val="right"/>
      <w:pPr>
        <w:ind w:left="8731" w:hanging="180"/>
      </w:pPr>
    </w:lvl>
  </w:abstractNum>
  <w:abstractNum w:abstractNumId="1" w15:restartNumberingAfterBreak="0">
    <w:nsid w:val="4D9D353D"/>
    <w:multiLevelType w:val="hybridMultilevel"/>
    <w:tmpl w:val="5E40208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647C4128"/>
    <w:multiLevelType w:val="multilevel"/>
    <w:tmpl w:val="647C4128"/>
    <w:lvl w:ilvl="0">
      <w:start w:val="1"/>
      <w:numFmt w:val="japaneseCounting"/>
      <w:lvlText w:val="%1．"/>
      <w:lvlJc w:val="left"/>
      <w:pPr>
        <w:ind w:left="450" w:hanging="45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3F5567"/>
    <w:multiLevelType w:val="hybridMultilevel"/>
    <w:tmpl w:val="CBA65F24"/>
    <w:lvl w:ilvl="0" w:tplc="D49C1F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B08"/>
    <w:rsid w:val="00055E41"/>
    <w:rsid w:val="000718FE"/>
    <w:rsid w:val="00076776"/>
    <w:rsid w:val="000A06B1"/>
    <w:rsid w:val="000C55CB"/>
    <w:rsid w:val="000D26F4"/>
    <w:rsid w:val="001537BE"/>
    <w:rsid w:val="001C386D"/>
    <w:rsid w:val="001F7DD1"/>
    <w:rsid w:val="00256DB3"/>
    <w:rsid w:val="00282888"/>
    <w:rsid w:val="00282C05"/>
    <w:rsid w:val="00283B49"/>
    <w:rsid w:val="002A7EC4"/>
    <w:rsid w:val="002C46E6"/>
    <w:rsid w:val="00301205"/>
    <w:rsid w:val="00302EF4"/>
    <w:rsid w:val="00307409"/>
    <w:rsid w:val="003471F0"/>
    <w:rsid w:val="00356642"/>
    <w:rsid w:val="00363B44"/>
    <w:rsid w:val="00393753"/>
    <w:rsid w:val="00393A97"/>
    <w:rsid w:val="003B4621"/>
    <w:rsid w:val="003F0A78"/>
    <w:rsid w:val="00436681"/>
    <w:rsid w:val="004511D1"/>
    <w:rsid w:val="004878E9"/>
    <w:rsid w:val="005306D5"/>
    <w:rsid w:val="00592379"/>
    <w:rsid w:val="005F263C"/>
    <w:rsid w:val="0061653F"/>
    <w:rsid w:val="006321E6"/>
    <w:rsid w:val="00652F20"/>
    <w:rsid w:val="00692B9E"/>
    <w:rsid w:val="006B7F14"/>
    <w:rsid w:val="006E20B2"/>
    <w:rsid w:val="006E34A5"/>
    <w:rsid w:val="006F2BF4"/>
    <w:rsid w:val="00744278"/>
    <w:rsid w:val="00755B9A"/>
    <w:rsid w:val="007802B7"/>
    <w:rsid w:val="0078476D"/>
    <w:rsid w:val="007F7E4A"/>
    <w:rsid w:val="00807839"/>
    <w:rsid w:val="00811823"/>
    <w:rsid w:val="008A4267"/>
    <w:rsid w:val="008A4330"/>
    <w:rsid w:val="008A4CAE"/>
    <w:rsid w:val="008D5014"/>
    <w:rsid w:val="008E25E2"/>
    <w:rsid w:val="008F3FA3"/>
    <w:rsid w:val="00931AE4"/>
    <w:rsid w:val="00953DC9"/>
    <w:rsid w:val="0098207A"/>
    <w:rsid w:val="00983352"/>
    <w:rsid w:val="009844EE"/>
    <w:rsid w:val="009F04FF"/>
    <w:rsid w:val="00A31DB3"/>
    <w:rsid w:val="00A568C3"/>
    <w:rsid w:val="00A74331"/>
    <w:rsid w:val="00AA4C2C"/>
    <w:rsid w:val="00AE2FE8"/>
    <w:rsid w:val="00AF0B63"/>
    <w:rsid w:val="00AF4A24"/>
    <w:rsid w:val="00B164B4"/>
    <w:rsid w:val="00B2167B"/>
    <w:rsid w:val="00B43130"/>
    <w:rsid w:val="00B83544"/>
    <w:rsid w:val="00BA10F1"/>
    <w:rsid w:val="00BA7D89"/>
    <w:rsid w:val="00BE781E"/>
    <w:rsid w:val="00C232E9"/>
    <w:rsid w:val="00C267DB"/>
    <w:rsid w:val="00C32575"/>
    <w:rsid w:val="00C70549"/>
    <w:rsid w:val="00C72EA0"/>
    <w:rsid w:val="00C850F4"/>
    <w:rsid w:val="00C921B2"/>
    <w:rsid w:val="00CA696A"/>
    <w:rsid w:val="00CB22EC"/>
    <w:rsid w:val="00CB7790"/>
    <w:rsid w:val="00CD25B6"/>
    <w:rsid w:val="00CD6E65"/>
    <w:rsid w:val="00CF749F"/>
    <w:rsid w:val="00D02755"/>
    <w:rsid w:val="00D21E10"/>
    <w:rsid w:val="00D8249E"/>
    <w:rsid w:val="00D866C8"/>
    <w:rsid w:val="00D96F23"/>
    <w:rsid w:val="00DE03D0"/>
    <w:rsid w:val="00DE7741"/>
    <w:rsid w:val="00E27958"/>
    <w:rsid w:val="00E31057"/>
    <w:rsid w:val="00E50420"/>
    <w:rsid w:val="00E6706A"/>
    <w:rsid w:val="00E72089"/>
    <w:rsid w:val="00E96000"/>
    <w:rsid w:val="00ED3D28"/>
    <w:rsid w:val="00F24E81"/>
    <w:rsid w:val="00F42B08"/>
    <w:rsid w:val="00F82C8F"/>
    <w:rsid w:val="00F90C65"/>
    <w:rsid w:val="00F96358"/>
    <w:rsid w:val="00FB1212"/>
    <w:rsid w:val="00FE0519"/>
    <w:rsid w:val="00FF1D6E"/>
    <w:rsid w:val="00FF5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D49BD9"/>
  <w15:chartTrackingRefBased/>
  <w15:docId w15:val="{FF658123-31E1-42B1-88FD-9F4378AC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02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2B9E"/>
    <w:pPr>
      <w:ind w:firstLineChars="200" w:firstLine="420"/>
    </w:pPr>
  </w:style>
  <w:style w:type="character" w:styleId="Hyperlink">
    <w:name w:val="Hyperlink"/>
    <w:basedOn w:val="DefaultParagraphFont"/>
    <w:uiPriority w:val="99"/>
    <w:unhideWhenUsed/>
    <w:qFormat/>
    <w:rsid w:val="00B83544"/>
    <w:rPr>
      <w:color w:val="0000FF"/>
      <w:u w:val="single"/>
    </w:rPr>
  </w:style>
  <w:style w:type="paragraph" w:customStyle="1" w:styleId="Default">
    <w:name w:val="Default"/>
    <w:qFormat/>
    <w:rsid w:val="00B83544"/>
    <w:pPr>
      <w:autoSpaceDE w:val="0"/>
      <w:autoSpaceDN w:val="0"/>
      <w:adjustRightInd w:val="0"/>
    </w:pPr>
    <w:rPr>
      <w:rFonts w:ascii="..z....." w:eastAsia="..z....." w:hAnsi="Times New Roman" w:cs="..z....."/>
      <w:color w:val="000000"/>
      <w:kern w:val="0"/>
      <w:sz w:val="24"/>
      <w:szCs w:val="24"/>
    </w:rPr>
  </w:style>
  <w:style w:type="paragraph" w:customStyle="1" w:styleId="37itemize">
    <w:name w:val="3.7_itemize"/>
    <w:qFormat/>
    <w:rsid w:val="00F24E81"/>
    <w:pPr>
      <w:numPr>
        <w:numId w:val="4"/>
      </w:numPr>
      <w:adjustRightInd w:val="0"/>
      <w:snapToGrid w:val="0"/>
      <w:spacing w:line="228" w:lineRule="auto"/>
      <w:jc w:val="both"/>
    </w:pPr>
    <w:rPr>
      <w:rFonts w:ascii="Palatino Linotype" w:eastAsia="Times New Roman" w:hAnsi="Palatino Linotype" w:cs="Times New Roman"/>
      <w:color w:val="000000"/>
      <w:kern w:val="0"/>
      <w:sz w:val="20"/>
      <w:lang w:eastAsia="de-DE" w:bidi="en-US"/>
    </w:rPr>
  </w:style>
  <w:style w:type="paragraph" w:styleId="BalloonText">
    <w:name w:val="Balloon Text"/>
    <w:basedOn w:val="Normal"/>
    <w:link w:val="BalloonTextChar"/>
    <w:uiPriority w:val="99"/>
    <w:semiHidden/>
    <w:unhideWhenUsed/>
    <w:rsid w:val="00A74331"/>
    <w:rPr>
      <w:sz w:val="18"/>
      <w:szCs w:val="18"/>
    </w:rPr>
  </w:style>
  <w:style w:type="character" w:customStyle="1" w:styleId="BalloonTextChar">
    <w:name w:val="Balloon Text Char"/>
    <w:basedOn w:val="DefaultParagraphFont"/>
    <w:link w:val="BalloonText"/>
    <w:uiPriority w:val="99"/>
    <w:semiHidden/>
    <w:rsid w:val="00A74331"/>
    <w:rPr>
      <w:sz w:val="18"/>
      <w:szCs w:val="18"/>
    </w:rPr>
  </w:style>
  <w:style w:type="paragraph" w:styleId="Header">
    <w:name w:val="header"/>
    <w:basedOn w:val="Normal"/>
    <w:link w:val="HeaderChar"/>
    <w:uiPriority w:val="99"/>
    <w:unhideWhenUsed/>
    <w:rsid w:val="00FB1212"/>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1212"/>
    <w:rPr>
      <w:sz w:val="18"/>
      <w:szCs w:val="18"/>
    </w:rPr>
  </w:style>
  <w:style w:type="paragraph" w:styleId="Footer">
    <w:name w:val="footer"/>
    <w:basedOn w:val="Normal"/>
    <w:link w:val="FooterChar"/>
    <w:uiPriority w:val="99"/>
    <w:unhideWhenUsed/>
    <w:rsid w:val="00FB121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B12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98">
      <w:bodyDiv w:val="1"/>
      <w:marLeft w:val="0"/>
      <w:marRight w:val="0"/>
      <w:marTop w:val="0"/>
      <w:marBottom w:val="0"/>
      <w:divBdr>
        <w:top w:val="none" w:sz="0" w:space="0" w:color="auto"/>
        <w:left w:val="none" w:sz="0" w:space="0" w:color="auto"/>
        <w:bottom w:val="none" w:sz="0" w:space="0" w:color="auto"/>
        <w:right w:val="none" w:sz="0" w:space="0" w:color="auto"/>
      </w:divBdr>
    </w:div>
    <w:div w:id="1389651442">
      <w:bodyDiv w:val="1"/>
      <w:marLeft w:val="0"/>
      <w:marRight w:val="0"/>
      <w:marTop w:val="0"/>
      <w:marBottom w:val="0"/>
      <w:divBdr>
        <w:top w:val="none" w:sz="0" w:space="0" w:color="auto"/>
        <w:left w:val="none" w:sz="0" w:space="0" w:color="auto"/>
        <w:bottom w:val="none" w:sz="0" w:space="0" w:color="auto"/>
        <w:right w:val="none" w:sz="0" w:space="0" w:color="auto"/>
      </w:divBdr>
    </w:div>
    <w:div w:id="198608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acta@ihb.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603</TotalTime>
  <Pages>5</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38</cp:revision>
  <cp:lastPrinted>2024-03-22T08:52:00Z</cp:lastPrinted>
  <dcterms:created xsi:type="dcterms:W3CDTF">2024-03-18T07:45:00Z</dcterms:created>
  <dcterms:modified xsi:type="dcterms:W3CDTF">2024-03-27T08:58:00Z</dcterms:modified>
</cp:coreProperties>
</file>