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ascii="黑体" w:eastAsia="黑体"/>
          <w:b/>
          <w:sz w:val="32"/>
        </w:rPr>
      </w:pPr>
      <w:r>
        <w:rPr>
          <w:rFonts w:hint="eastAsia" w:ascii="黑体" w:eastAsia="黑体"/>
          <w:b/>
          <w:sz w:val="32"/>
        </w:rPr>
        <w:t>全国中学生生物学联赛、竞赛实施细则</w:t>
      </w:r>
    </w:p>
    <w:p>
      <w:pPr>
        <w:pStyle w:val="2"/>
        <w:spacing w:line="400" w:lineRule="exact"/>
        <w:jc w:val="center"/>
        <w:rPr>
          <w:rFonts w:ascii="黑体" w:eastAsia="黑体"/>
          <w:b/>
          <w:sz w:val="32"/>
        </w:rPr>
      </w:pPr>
    </w:p>
    <w:p>
      <w:pPr>
        <w:pStyle w:val="2"/>
        <w:rPr>
          <w:b/>
          <w:sz w:val="28"/>
        </w:rPr>
      </w:pPr>
      <w:r>
        <w:rPr>
          <w:rFonts w:hint="eastAsia"/>
          <w:b/>
          <w:sz w:val="28"/>
        </w:rPr>
        <w:t>一、全国中学生生物学联赛的实施</w:t>
      </w:r>
    </w:p>
    <w:p>
      <w:pPr>
        <w:pStyle w:val="2"/>
        <w:rPr>
          <w:shd w:val="pct10" w:color="auto" w:fill="FFFFFF"/>
        </w:rPr>
      </w:pPr>
      <w:r>
        <w:rPr>
          <w:rFonts w:hint="eastAsia"/>
          <w:b/>
        </w:rPr>
        <w:t xml:space="preserve">1．组织 </w:t>
      </w:r>
      <w:r>
        <w:rPr>
          <w:rFonts w:hint="eastAsia"/>
        </w:rPr>
        <w:t xml:space="preserve"> 全国生物学联赛的组织工作由全国中学生生物学竞赛委员会负责，各省、自治区、直辖市的生物学竞赛分会负责组织实施。</w:t>
      </w:r>
    </w:p>
    <w:p>
      <w:pPr>
        <w:tabs>
          <w:tab w:val="left" w:pos="900"/>
        </w:tabs>
      </w:pPr>
      <w:r>
        <w:rPr>
          <w:rFonts w:hint="eastAsia"/>
          <w:b/>
        </w:rPr>
        <w:t xml:space="preserve">2．报名 </w:t>
      </w:r>
      <w:r>
        <w:rPr>
          <w:rFonts w:hint="eastAsia"/>
        </w:rPr>
        <w:t xml:space="preserve"> 由各省竞赛分会统一组织省内学生的报名工作</w:t>
      </w:r>
      <w:r>
        <w:t>,</w:t>
      </w:r>
      <w:r>
        <w:rPr>
          <w:rFonts w:hint="eastAsia"/>
          <w:sz w:val="24"/>
        </w:rPr>
        <w:t xml:space="preserve"> </w:t>
      </w:r>
      <w:r>
        <w:rPr>
          <w:rFonts w:hint="eastAsia"/>
        </w:rPr>
        <w:t>报名前必须向参赛学生公布与全国生物学联赛有关的文件，学生自愿报名，不得摊派和限制。</w:t>
      </w:r>
    </w:p>
    <w:p>
      <w:pPr>
        <w:pStyle w:val="2"/>
        <w:adjustRightInd w:val="0"/>
        <w:snapToGrid w:val="0"/>
        <w:ind w:firstLine="420" w:firstLineChars="200"/>
        <w:rPr>
          <w:rFonts w:hAnsi="宋体"/>
          <w:shd w:val="pct10" w:color="auto" w:fill="FFFFFF"/>
        </w:rPr>
      </w:pPr>
      <w:r>
        <w:rPr>
          <w:rFonts w:hint="eastAsia" w:hAnsi="宋体"/>
        </w:rPr>
        <w:t>各省竞赛分会应为本省参加全国生物学联赛考生编制考号、制作准考证，在每年3月31日前向全国竞赛委员会报告考试地点数目、每个考试地点参赛人数及参赛总人数。</w:t>
      </w:r>
    </w:p>
    <w:p>
      <w:r>
        <w:rPr>
          <w:rFonts w:hint="eastAsia"/>
          <w:b/>
        </w:rPr>
        <w:t>3．参考书目</w:t>
      </w:r>
      <w:r>
        <w:rPr>
          <w:rFonts w:hint="eastAsia"/>
        </w:rPr>
        <w:t xml:space="preserve">  以《陈阅增普通生物学》为今后每年全国生物学联赛、全国生物学竞赛的主要参考书。</w:t>
      </w:r>
    </w:p>
    <w:p>
      <w:pPr>
        <w:pStyle w:val="2"/>
        <w:adjustRightInd w:val="0"/>
        <w:snapToGrid w:val="0"/>
        <w:rPr>
          <w:rFonts w:ascii="微软雅黑" w:hAnsi="微软雅黑" w:eastAsia="微软雅黑"/>
        </w:rPr>
      </w:pPr>
      <w:r>
        <w:rPr>
          <w:rFonts w:hint="eastAsia" w:hAnsi="宋体"/>
          <w:b/>
        </w:rPr>
        <w:t>4.电子试卷发送</w:t>
      </w:r>
      <w:r>
        <w:rPr>
          <w:rFonts w:hint="eastAsia" w:hAnsi="宋体"/>
        </w:rPr>
        <w:t xml:space="preserve">  电子试卷由全国竞赛委员会于考试当天</w:t>
      </w:r>
      <w:r>
        <w:rPr>
          <w:rFonts w:hAnsi="宋体"/>
        </w:rPr>
        <w:t>7:00</w:t>
      </w:r>
      <w:r>
        <w:rPr>
          <w:rFonts w:hint="eastAsia" w:hAnsi="宋体"/>
        </w:rPr>
        <w:t>开始陆续发至各省，</w:t>
      </w:r>
      <w:r>
        <w:rPr>
          <w:rFonts w:hAnsi="宋体"/>
        </w:rPr>
        <w:t>7:30</w:t>
      </w:r>
      <w:r>
        <w:rPr>
          <w:rFonts w:hint="eastAsia" w:hAnsi="宋体"/>
        </w:rPr>
        <w:t>通过手机发出文档密码；电子试卷仅发至各省竞赛分会，密码仅发至各省竞赛管理委员会负责人。未成立省竞赛管理委员会的省、自治区、直辖市，由省竞赛分会负责人接收。试题与密码接收人须来自不同单位。各省竞赛分会印制电子试卷时，各省竞赛管理委员会和省竞赛分会负责人必须在场，省分会分考点必须有省竞赛分会成员在场。</w:t>
      </w:r>
      <w:r>
        <w:rPr>
          <w:rFonts w:hint="eastAsia"/>
        </w:rPr>
        <w:t>各考试地点提前安排好印制试卷工作人员、相关设备和物品，印制好的试卷按考场分装、密封。</w:t>
      </w:r>
    </w:p>
    <w:p>
      <w:r>
        <w:rPr>
          <w:rFonts w:hint="eastAsia"/>
          <w:b/>
        </w:rPr>
        <w:t>5</w:t>
      </w:r>
      <w:r>
        <w:rPr>
          <w:rFonts w:hint="eastAsia" w:ascii="宋体" w:hAnsi="宋体"/>
          <w:b/>
        </w:rPr>
        <w:t>．</w:t>
      </w:r>
      <w:r>
        <w:rPr>
          <w:rFonts w:hint="eastAsia"/>
          <w:b/>
        </w:rPr>
        <w:t xml:space="preserve">考试地点和考场要求 </w:t>
      </w:r>
      <w:r>
        <w:rPr>
          <w:rFonts w:hint="eastAsia"/>
        </w:rPr>
        <w:t xml:space="preserve"> 各省</w:t>
      </w:r>
      <w:r>
        <w:rPr>
          <w:rFonts w:hint="eastAsia" w:hAnsi="宋体"/>
        </w:rPr>
        <w:t>生物学联赛应集中在一个考试地点进行。对于组织集中考试有困难的省，可分散到地级市进行，但设立考试地点数最多为5处，且须报全国竞赛委员会备案。</w:t>
      </w:r>
      <w:r>
        <w:rPr>
          <w:rFonts w:hint="eastAsia" w:ascii="宋体" w:hAnsi="宋体"/>
        </w:rPr>
        <w:t>生物学联赛考场设置的具体要求应参照高考考试办法中的相关规定。</w:t>
      </w:r>
      <w:r>
        <w:rPr>
          <w:rFonts w:hint="eastAsia"/>
        </w:rPr>
        <w:t>考生须携带准考证和有效证件（身份证）进入考场。考试开始前监考</w:t>
      </w:r>
      <w:r>
        <w:rPr>
          <w:rFonts w:hint="eastAsia" w:ascii="宋体" w:hAnsi="宋体"/>
        </w:rPr>
        <w:t>教</w:t>
      </w:r>
      <w:r>
        <w:rPr>
          <w:rFonts w:hint="eastAsia"/>
        </w:rPr>
        <w:t>师须向参赛学生宣布考试时间与纪律。</w:t>
      </w:r>
      <w:r>
        <w:rPr>
          <w:rFonts w:hint="eastAsia" w:ascii="宋体" w:hAnsi="宋体"/>
        </w:rPr>
        <w:t>各考试地点负责人于考前10分钟将试卷发考场主监考教师，由考场主监考教师在开考</w:t>
      </w:r>
      <w:r>
        <w:rPr>
          <w:rFonts w:hint="eastAsia"/>
        </w:rPr>
        <w:t>前5分钟当众拆封。生物学联赛时间不得自行增减。试题内容不得增删。</w:t>
      </w:r>
      <w:r>
        <w:rPr>
          <w:rFonts w:hint="eastAsia" w:ascii="宋体" w:hAnsi="宋体"/>
        </w:rPr>
        <w:t>考试结束</w:t>
      </w:r>
      <w:r>
        <w:rPr>
          <w:rFonts w:hint="eastAsia"/>
        </w:rPr>
        <w:t>后</w:t>
      </w:r>
      <w:r>
        <w:rPr>
          <w:rFonts w:hint="eastAsia" w:ascii="宋体" w:hAnsi="宋体"/>
        </w:rPr>
        <w:t>由监考教师立即将机读卡装袋密封，填写考场记录并签名</w:t>
      </w:r>
      <w:r>
        <w:rPr>
          <w:rFonts w:ascii="宋体" w:hAnsi="宋体"/>
        </w:rPr>
        <w:t>,</w:t>
      </w:r>
      <w:r>
        <w:rPr>
          <w:rFonts w:hint="eastAsia" w:ascii="宋体" w:hAnsi="宋体"/>
        </w:rPr>
        <w:t>交至考试地点负责人，再由考试地点负责人集中送至各省竞赛分会统</w:t>
      </w:r>
      <w:bookmarkStart w:id="0" w:name="_GoBack"/>
      <w:bookmarkEnd w:id="0"/>
      <w:r>
        <w:rPr>
          <w:rFonts w:hint="eastAsia" w:ascii="宋体" w:hAnsi="宋体"/>
        </w:rPr>
        <w:t>一阅卷。</w:t>
      </w:r>
      <w:r>
        <w:rPr>
          <w:rFonts w:hint="eastAsia"/>
        </w:rPr>
        <w:t>为防备破损等意外情况，每处考试地点需要额外准备适量备用试卷，由各考试地点负责人集中保管，考试结束后备用试卷随学生的试卷、机读卡一起送至各省竞赛分会。</w:t>
      </w:r>
    </w:p>
    <w:p>
      <w:pPr>
        <w:ind w:left="1"/>
      </w:pPr>
      <w:r>
        <w:rPr>
          <w:rFonts w:hint="eastAsia"/>
          <w:b/>
        </w:rPr>
        <w:t xml:space="preserve">6．阅卷流程  </w:t>
      </w:r>
      <w:r>
        <w:rPr>
          <w:rFonts w:hint="eastAsia"/>
        </w:rPr>
        <w:t>阅卷工作必须由各省竞赛分会统一进行，在省竞赛管理委员会负责人及省竞赛分会负责人的监督下组织阅卷。全国竞赛委员会于考试后第三天发出试题答案的评议稿，留出3天的意见反馈期。考试后8天内根据意见反馈情况，全国竞赛委员会决定是否发试卷更正答案，通知各省对机读原始数据进行评定分数。</w:t>
      </w:r>
    </w:p>
    <w:p>
      <w:pPr>
        <w:ind w:left="1" w:firstLine="420"/>
      </w:pPr>
      <w:r>
        <w:rPr>
          <w:rFonts w:hint="eastAsia"/>
        </w:rPr>
        <w:t>各省竞赛分会评定分数后</w:t>
      </w:r>
      <w:r>
        <w:rPr>
          <w:rFonts w:hint="eastAsia"/>
          <w:szCs w:val="21"/>
        </w:rPr>
        <w:t>使用“联赛成绩T值模板”</w:t>
      </w:r>
      <w:r>
        <w:t>对</w:t>
      </w:r>
      <w:r>
        <w:rPr>
          <w:rFonts w:hint="eastAsia"/>
        </w:rPr>
        <w:t>各</w:t>
      </w:r>
      <w:r>
        <w:t>部分</w:t>
      </w:r>
      <w:r>
        <w:rPr>
          <w:rFonts w:hint="eastAsia"/>
        </w:rPr>
        <w:t>得分</w:t>
      </w:r>
      <w:r>
        <w:t>进行T-score计算，</w:t>
      </w:r>
      <w:r>
        <w:rPr>
          <w:rFonts w:hint="eastAsia"/>
        </w:rPr>
        <w:t>保留小数点后四位，按</w:t>
      </w:r>
      <w:r>
        <w:t>T-score</w:t>
      </w:r>
      <w:r>
        <w:rPr>
          <w:rFonts w:hint="eastAsia"/>
        </w:rPr>
        <w:t>总成绩</w:t>
      </w:r>
      <w:r>
        <w:t>排列考生名次。</w:t>
      </w:r>
    </w:p>
    <w:p>
      <w:pPr>
        <w:rPr>
          <w:rFonts w:ascii="宋体" w:hAnsi="宋体"/>
          <w:b/>
        </w:rPr>
      </w:pPr>
      <w:r>
        <w:rPr>
          <w:rFonts w:hint="eastAsia" w:ascii="宋体" w:hAnsi="宋体"/>
          <w:b/>
          <w:szCs w:val="28"/>
        </w:rPr>
        <w:t>7</w:t>
      </w:r>
      <w:r>
        <w:rPr>
          <w:rFonts w:hint="eastAsia" w:ascii="宋体" w:hAnsi="宋体"/>
          <w:b/>
        </w:rPr>
        <w:t xml:space="preserve">．全国生物学联赛一等奖名额奖励办法  </w:t>
      </w:r>
      <w:r>
        <w:rPr>
          <w:rFonts w:hint="eastAsia" w:ascii="宋体" w:hAnsi="宋体"/>
        </w:rPr>
        <w:t>全国竞赛委员会将根据各省考生在上一年度全国</w:t>
      </w:r>
      <w:r>
        <w:rPr>
          <w:rFonts w:hint="eastAsia" w:ascii="宋体" w:hAnsi="宋体"/>
          <w:szCs w:val="28"/>
        </w:rPr>
        <w:t>生物学</w:t>
      </w:r>
      <w:r>
        <w:rPr>
          <w:rFonts w:hint="eastAsia" w:ascii="宋体" w:hAnsi="宋体"/>
        </w:rPr>
        <w:t>竞赛成绩、</w:t>
      </w:r>
      <w:r>
        <w:rPr>
          <w:rFonts w:hint="eastAsia" w:ascii="宋体" w:hAnsi="宋体"/>
          <w:highlight w:val="none"/>
        </w:rPr>
        <w:t>是否入选</w:t>
      </w:r>
      <w:r>
        <w:rPr>
          <w:rFonts w:hint="eastAsia" w:ascii="宋体" w:hAnsi="宋体"/>
          <w:szCs w:val="28"/>
          <w:highlight w:val="none"/>
        </w:rPr>
        <w:t>国家代表队、</w:t>
      </w:r>
      <w:r>
        <w:rPr>
          <w:rFonts w:hint="eastAsia" w:ascii="宋体" w:hAnsi="宋体"/>
          <w:szCs w:val="28"/>
        </w:rPr>
        <w:t>承办当年全国竞赛</w:t>
      </w:r>
      <w:r>
        <w:rPr>
          <w:rFonts w:hint="eastAsia" w:ascii="宋体" w:hAnsi="宋体"/>
        </w:rPr>
        <w:t>等因素，确定全国</w:t>
      </w:r>
      <w:r>
        <w:rPr>
          <w:rFonts w:hint="eastAsia" w:ascii="宋体" w:hAnsi="宋体"/>
          <w:szCs w:val="28"/>
        </w:rPr>
        <w:t>生物学</w:t>
      </w:r>
      <w:r>
        <w:rPr>
          <w:rFonts w:hint="eastAsia" w:ascii="宋体" w:hAnsi="宋体"/>
        </w:rPr>
        <w:t>联赛一等奖奖励名额，具体规定如下：</w:t>
      </w:r>
    </w:p>
    <w:p>
      <w:pPr>
        <w:ind w:firstLine="420" w:firstLineChars="200"/>
        <w:rPr>
          <w:rFonts w:ascii="宋体" w:hAnsi="宋体"/>
          <w:szCs w:val="28"/>
        </w:rPr>
      </w:pPr>
      <w:r>
        <w:rPr>
          <w:rFonts w:hint="eastAsia" w:ascii="宋体" w:hAnsi="宋体"/>
          <w:szCs w:val="28"/>
        </w:rPr>
        <w:t>（1）．对于上一年度在全国生物学竞赛中获一等奖</w:t>
      </w:r>
      <w:r>
        <w:rPr>
          <w:rFonts w:hint="eastAsia" w:ascii="宋体" w:hAnsi="宋体"/>
          <w:szCs w:val="28"/>
          <w:lang w:val="en-US" w:eastAsia="zh-CN"/>
        </w:rPr>
        <w:t>的</w:t>
      </w:r>
      <w:r>
        <w:rPr>
          <w:rFonts w:hint="eastAsia" w:ascii="宋体" w:hAnsi="宋体"/>
          <w:szCs w:val="28"/>
        </w:rPr>
        <w:t>学生所在省每位增加联赛一等奖名额</w:t>
      </w:r>
      <w:r>
        <w:rPr>
          <w:rFonts w:hint="eastAsia" w:ascii="宋体" w:hAnsi="宋体"/>
          <w:szCs w:val="28"/>
          <w:highlight w:val="none"/>
          <w:lang w:val="en-US" w:eastAsia="zh-CN"/>
        </w:rPr>
        <w:t>3</w:t>
      </w:r>
      <w:r>
        <w:rPr>
          <w:rFonts w:hint="eastAsia" w:ascii="宋体" w:hAnsi="宋体"/>
          <w:szCs w:val="28"/>
        </w:rPr>
        <w:t>名；</w:t>
      </w:r>
    </w:p>
    <w:p>
      <w:pPr>
        <w:ind w:firstLine="420" w:firstLineChars="200"/>
        <w:rPr>
          <w:rFonts w:ascii="宋体" w:hAnsi="宋体"/>
          <w:szCs w:val="28"/>
        </w:rPr>
      </w:pPr>
      <w:r>
        <w:rPr>
          <w:rFonts w:hint="eastAsia" w:ascii="宋体" w:hAnsi="宋体"/>
          <w:szCs w:val="28"/>
        </w:rPr>
        <w:t>（2）．本年度入选国家代表队的每位学生所在省增加联赛一等奖名额</w:t>
      </w:r>
      <w:r>
        <w:rPr>
          <w:rFonts w:hint="eastAsia" w:ascii="宋体" w:hAnsi="宋体"/>
          <w:szCs w:val="28"/>
          <w:highlight w:val="none"/>
          <w:lang w:val="en-US" w:eastAsia="zh-CN"/>
        </w:rPr>
        <w:t>4</w:t>
      </w:r>
      <w:r>
        <w:rPr>
          <w:rFonts w:hint="eastAsia" w:ascii="宋体" w:hAnsi="宋体"/>
          <w:szCs w:val="28"/>
        </w:rPr>
        <w:t>名；</w:t>
      </w:r>
    </w:p>
    <w:p>
      <w:pPr>
        <w:ind w:firstLine="420" w:firstLineChars="200"/>
        <w:rPr>
          <w:rFonts w:ascii="宋体" w:hAnsi="宋体"/>
          <w:szCs w:val="28"/>
        </w:rPr>
      </w:pPr>
      <w:r>
        <w:rPr>
          <w:rFonts w:hint="eastAsia" w:ascii="宋体" w:hAnsi="宋体"/>
          <w:szCs w:val="28"/>
        </w:rPr>
        <w:t>（3）．承办本年度全国生物学竞赛的省增加联赛一等奖名额</w:t>
      </w:r>
      <w:r>
        <w:rPr>
          <w:rFonts w:hint="eastAsia" w:ascii="宋体" w:hAnsi="宋体"/>
          <w:szCs w:val="28"/>
          <w:highlight w:val="none"/>
          <w:lang w:val="en-US" w:eastAsia="zh-CN"/>
        </w:rPr>
        <w:t>8</w:t>
      </w:r>
      <w:r>
        <w:rPr>
          <w:rFonts w:hint="eastAsia" w:ascii="宋体" w:hAnsi="宋体"/>
          <w:szCs w:val="28"/>
        </w:rPr>
        <w:t>名；</w:t>
      </w:r>
    </w:p>
    <w:p>
      <w:pPr>
        <w:ind w:firstLine="420" w:firstLineChars="200"/>
      </w:pPr>
      <w:r>
        <w:rPr>
          <w:rFonts w:hint="eastAsia"/>
        </w:rPr>
        <w:t>（4）．以上（1）、（2）、（3）的奖励名额在本年度可累加，该奖励办法从</w:t>
      </w:r>
      <w:r>
        <w:rPr>
          <w:rFonts w:hint="eastAsia"/>
          <w:highlight w:val="none"/>
        </w:rPr>
        <w:t>201</w:t>
      </w:r>
      <w:r>
        <w:rPr>
          <w:rFonts w:hint="eastAsia"/>
          <w:highlight w:val="none"/>
          <w:lang w:val="en-US" w:eastAsia="zh-CN"/>
        </w:rPr>
        <w:t>7</w:t>
      </w:r>
      <w:r>
        <w:rPr>
          <w:rFonts w:hint="eastAsia"/>
          <w:highlight w:val="none"/>
        </w:rPr>
        <w:t>年全国中学生生物学</w:t>
      </w:r>
      <w:r>
        <w:rPr>
          <w:rFonts w:hint="eastAsia"/>
          <w:highlight w:val="none"/>
          <w:lang w:val="en-US" w:eastAsia="zh-CN"/>
        </w:rPr>
        <w:t>联</w:t>
      </w:r>
      <w:r>
        <w:rPr>
          <w:rFonts w:hint="eastAsia"/>
          <w:highlight w:val="none"/>
        </w:rPr>
        <w:t>赛</w:t>
      </w:r>
      <w:r>
        <w:rPr>
          <w:rFonts w:hint="eastAsia"/>
        </w:rPr>
        <w:t>开始执行。</w:t>
      </w:r>
    </w:p>
    <w:p>
      <w:pPr>
        <w:pStyle w:val="2"/>
        <w:adjustRightInd w:val="0"/>
        <w:snapToGrid w:val="0"/>
      </w:pPr>
      <w:r>
        <w:rPr>
          <w:rFonts w:hint="eastAsia"/>
          <w:b/>
        </w:rPr>
        <w:t xml:space="preserve">8．上报 </w:t>
      </w:r>
      <w:r>
        <w:rPr>
          <w:rFonts w:hint="eastAsia"/>
        </w:rPr>
        <w:t xml:space="preserve"> 全国生物学联赛评奖结束后由全国竞赛委员会向中国科协上报各省、自治区、直辖市一等奖获奖学生名单。</w:t>
      </w:r>
    </w:p>
    <w:p>
      <w:pPr>
        <w:pStyle w:val="2"/>
        <w:adjustRightInd w:val="0"/>
        <w:snapToGrid w:val="0"/>
        <w:rPr>
          <w:rFonts w:hAnsi="宋体" w:cs="宋体"/>
          <w:kern w:val="0"/>
          <w:sz w:val="24"/>
        </w:rPr>
      </w:pPr>
      <w:r>
        <w:rPr>
          <w:rFonts w:hint="eastAsia"/>
        </w:rPr>
        <w:t xml:space="preserve">    </w:t>
      </w:r>
    </w:p>
    <w:p>
      <w:pPr>
        <w:pStyle w:val="2"/>
        <w:adjustRightInd w:val="0"/>
        <w:snapToGrid w:val="0"/>
        <w:ind w:firstLine="420" w:firstLineChars="200"/>
        <w:rPr>
          <w:rFonts w:hAnsi="宋体"/>
        </w:rPr>
      </w:pPr>
    </w:p>
    <w:p>
      <w:pPr>
        <w:pStyle w:val="2"/>
        <w:rPr>
          <w:b/>
          <w:sz w:val="28"/>
        </w:rPr>
      </w:pPr>
      <w:r>
        <w:rPr>
          <w:rFonts w:hint="eastAsia"/>
          <w:b/>
          <w:sz w:val="28"/>
        </w:rPr>
        <w:t>二、全国中学生生物学竞赛的实施</w:t>
      </w:r>
    </w:p>
    <w:p>
      <w:r>
        <w:rPr>
          <w:rFonts w:hint="eastAsia"/>
          <w:b/>
        </w:rPr>
        <w:t>1．全国生物学竞赛日程安排</w:t>
      </w:r>
      <w:r>
        <w:rPr>
          <w:b/>
        </w:rPr>
        <w:t xml:space="preserve">  </w:t>
      </w:r>
      <w:r>
        <w:rPr>
          <w:rFonts w:hint="eastAsia"/>
        </w:rPr>
        <w:t>全国生物学竞赛的程序要素为：报到，领队、教练会，开幕式，理论考试，实验考试，参观考察，闭幕式。</w:t>
      </w:r>
    </w:p>
    <w:p>
      <w:pPr>
        <w:ind w:firstLine="422" w:firstLineChars="200"/>
      </w:pPr>
      <w:r>
        <w:rPr>
          <w:rFonts w:hint="eastAsia"/>
          <w:b/>
        </w:rPr>
        <w:t>开幕式流程：</w:t>
      </w:r>
      <w:r>
        <w:rPr>
          <w:rFonts w:hint="eastAsia"/>
        </w:rPr>
        <w:t>开幕式由承办方主持，不设主席台；各省队的选手、领队及教练提前入场就座，然后领导、专家组成员入会场就座；有条件的承办方可安排入场式，每个省队举牌入场。讲话顺序为：承办地领导讲话，承办方负责人讲话，全国竞赛委员会主任讲话，选手宣誓，专家组代表宣誓。开幕式中间可穿插文艺节目活跃开幕式气氛。</w:t>
      </w:r>
    </w:p>
    <w:p>
      <w:pPr>
        <w:ind w:firstLine="422" w:firstLineChars="200"/>
        <w:rPr>
          <w:rFonts w:ascii="宋体" w:hAnsi="宋体"/>
          <w:szCs w:val="21"/>
        </w:rPr>
      </w:pPr>
      <w:r>
        <w:rPr>
          <w:rFonts w:hint="eastAsia" w:ascii="宋体" w:hAnsi="宋体"/>
          <w:b/>
          <w:szCs w:val="21"/>
        </w:rPr>
        <w:t xml:space="preserve">实验考试  </w:t>
      </w:r>
      <w:r>
        <w:rPr>
          <w:rFonts w:hint="eastAsia"/>
          <w:szCs w:val="21"/>
        </w:rPr>
        <w:t>全体选手均参加实验考试，按照宏观生物学、微观生物学实验设置两个综合性实验，选手分成两组上下午循环进行。</w:t>
      </w:r>
      <w:r>
        <w:rPr>
          <w:rFonts w:hint="eastAsia" w:ascii="宋体" w:hAnsi="Courier New" w:cs="Courier New"/>
          <w:szCs w:val="21"/>
        </w:rPr>
        <w:t>实验试题范围（</w:t>
      </w:r>
      <w:r>
        <w:rPr>
          <w:rFonts w:ascii="宋体" w:hAnsi="Courier New" w:cs="Courier New"/>
          <w:szCs w:val="21"/>
        </w:rPr>
        <w:t>1</w:t>
      </w:r>
      <w:r>
        <w:rPr>
          <w:rFonts w:hint="eastAsia" w:ascii="宋体" w:hAnsi="Courier New" w:cs="Courier New"/>
          <w:szCs w:val="21"/>
        </w:rPr>
        <w:t>）植物、动物、微生物形态结构、分类</w:t>
      </w:r>
      <w:r>
        <w:rPr>
          <w:rFonts w:hint="eastAsia" w:ascii="宋体" w:hAnsi="宋体"/>
          <w:szCs w:val="21"/>
        </w:rPr>
        <w:t>（不解剖活的脊椎动物，可解剖无脊椎动物）；（</w:t>
      </w:r>
      <w:r>
        <w:rPr>
          <w:rFonts w:ascii="宋体" w:hAnsi="宋体"/>
          <w:szCs w:val="21"/>
        </w:rPr>
        <w:t>2</w:t>
      </w:r>
      <w:r>
        <w:rPr>
          <w:rFonts w:hint="eastAsia" w:ascii="宋体" w:hAnsi="宋体"/>
          <w:szCs w:val="21"/>
        </w:rPr>
        <w:t>）生态实验；（</w:t>
      </w:r>
      <w:r>
        <w:rPr>
          <w:rFonts w:ascii="宋体" w:hAnsi="宋体"/>
          <w:szCs w:val="21"/>
        </w:rPr>
        <w:t>3</w:t>
      </w:r>
      <w:r>
        <w:rPr>
          <w:rFonts w:hint="eastAsia" w:ascii="宋体" w:hAnsi="宋体"/>
          <w:szCs w:val="21"/>
        </w:rPr>
        <w:t>）动物生理与植物生理基础；（</w:t>
      </w:r>
      <w:r>
        <w:rPr>
          <w:rFonts w:ascii="宋体" w:hAnsi="宋体"/>
          <w:szCs w:val="21"/>
        </w:rPr>
        <w:t>4</w:t>
      </w:r>
      <w:r>
        <w:rPr>
          <w:rFonts w:hint="eastAsia" w:ascii="宋体" w:hAnsi="宋体"/>
          <w:szCs w:val="21"/>
        </w:rPr>
        <w:t>）生化；</w:t>
      </w:r>
      <w:r>
        <w:rPr>
          <w:rFonts w:ascii="宋体" w:hAnsi="宋体"/>
          <w:szCs w:val="21"/>
        </w:rPr>
        <w:t>5</w:t>
      </w:r>
      <w:r>
        <w:rPr>
          <w:rFonts w:hint="eastAsia" w:ascii="宋体" w:hAnsi="宋体"/>
          <w:szCs w:val="21"/>
        </w:rPr>
        <w:t>）遗传；</w:t>
      </w:r>
      <w:r>
        <w:rPr>
          <w:rFonts w:ascii="宋体" w:hAnsi="宋体"/>
          <w:szCs w:val="21"/>
        </w:rPr>
        <w:t>6</w:t>
      </w:r>
      <w:r>
        <w:rPr>
          <w:rFonts w:hint="eastAsia" w:ascii="宋体" w:hAnsi="宋体"/>
          <w:szCs w:val="21"/>
        </w:rPr>
        <w:t>）</w:t>
      </w:r>
      <w:r>
        <w:rPr>
          <w:rFonts w:hint="eastAsia" w:hAnsi="宋体"/>
          <w:szCs w:val="21"/>
        </w:rPr>
        <w:t>细胞；</w:t>
      </w:r>
      <w:r>
        <w:rPr>
          <w:rFonts w:ascii="宋体" w:hAnsi="宋体"/>
          <w:szCs w:val="21"/>
        </w:rPr>
        <w:t>7</w:t>
      </w:r>
      <w:r>
        <w:rPr>
          <w:rFonts w:hint="eastAsia" w:ascii="宋体" w:hAnsi="宋体"/>
          <w:szCs w:val="21"/>
        </w:rPr>
        <w:t>）行为等。</w:t>
      </w:r>
    </w:p>
    <w:p>
      <w:pPr>
        <w:pStyle w:val="2"/>
        <w:ind w:firstLine="422" w:firstLineChars="200"/>
      </w:pPr>
      <w:r>
        <w:rPr>
          <w:rFonts w:hint="eastAsia"/>
          <w:b/>
        </w:rPr>
        <w:t>闭幕式流程：</w:t>
      </w:r>
      <w:r>
        <w:rPr>
          <w:rFonts w:hint="eastAsia"/>
        </w:rPr>
        <w:t>闭幕式由承办方主持，不设主席台；各省队的选手、领队及教练提前入场就座，然后领导、专家组成员入会场就座。讲话顺序为：承办地领导讲话，承办方负责人讲话，全国竞赛委员会主任讲话，全国竞赛委员会向承办方、协办方等赠送锦旗。全国竞赛委员会负责人按照铜牌、银牌、金牌顺序宣布获奖学生名单，获奖学生分组顺序上台领取获奖证书及奖牌。全国竞赛委员会主任向下一届全国生物学竞赛承办方负责人交接赛旗。</w:t>
      </w:r>
    </w:p>
    <w:p>
      <w:pPr>
        <w:pStyle w:val="2"/>
      </w:pPr>
      <w:r>
        <w:rPr>
          <w:rFonts w:hint="eastAsia"/>
          <w:b/>
        </w:rPr>
        <w:t xml:space="preserve">2．全国生物学竞赛收费  </w:t>
      </w:r>
      <w:r>
        <w:rPr>
          <w:rFonts w:hint="eastAsia"/>
        </w:rPr>
        <w:t>由全国生物学竞赛承办单位与全国竞赛委员会共同商定。</w:t>
      </w:r>
    </w:p>
    <w:p>
      <w:pPr>
        <w:pStyle w:val="2"/>
        <w:rPr>
          <w:shd w:val="pct10" w:color="auto" w:fill="FFFFFF"/>
        </w:rPr>
      </w:pPr>
      <w:r>
        <w:rPr>
          <w:rFonts w:hint="eastAsia"/>
          <w:b/>
        </w:rPr>
        <w:t xml:space="preserve">3．工作分工 </w:t>
      </w:r>
      <w:r>
        <w:rPr>
          <w:rFonts w:hint="eastAsia"/>
        </w:rPr>
        <w:t xml:space="preserve"> 全国生物学竞赛承办单位承担竞赛期间的组织与会务工作，全国竞赛委员会承担命题和考务工作。承办下一届全国生物学竞赛的中学，应派观察员观摩上一届全国生物学竞赛的组织、实施过程。</w:t>
      </w:r>
    </w:p>
    <w:p>
      <w:pPr>
        <w:pStyle w:val="2"/>
        <w:ind w:firstLine="420" w:firstLineChars="200"/>
        <w:rPr>
          <w:rFonts w:hAnsi="宋体"/>
        </w:rPr>
      </w:pPr>
    </w:p>
    <w:p>
      <w:pPr>
        <w:pStyle w:val="2"/>
        <w:rPr>
          <w:b/>
          <w:sz w:val="28"/>
        </w:rPr>
      </w:pPr>
      <w:r>
        <w:rPr>
          <w:rFonts w:hint="eastAsia"/>
          <w:b/>
          <w:sz w:val="28"/>
        </w:rPr>
        <w:t>三、冬令营与国家代表队队员选拔、集训的实施</w:t>
      </w:r>
    </w:p>
    <w:p>
      <w:pPr>
        <w:adjustRightInd w:val="0"/>
        <w:snapToGrid w:val="0"/>
        <w:rPr>
          <w:rFonts w:ascii="宋体" w:hAnsi="宋体"/>
          <w:szCs w:val="21"/>
        </w:rPr>
      </w:pPr>
      <w:r>
        <w:rPr>
          <w:rFonts w:hint="eastAsia"/>
          <w:b/>
          <w:szCs w:val="21"/>
        </w:rPr>
        <w:t>1．</w:t>
      </w:r>
      <w:r>
        <w:rPr>
          <w:rFonts w:hint="eastAsia" w:ascii="宋体" w:hAnsi="宋体"/>
          <w:b/>
          <w:szCs w:val="21"/>
        </w:rPr>
        <w:t xml:space="preserve">冬令营选拔  </w:t>
      </w:r>
      <w:r>
        <w:rPr>
          <w:rFonts w:hint="eastAsia" w:ascii="宋体" w:hAnsi="宋体"/>
          <w:szCs w:val="21"/>
        </w:rPr>
        <w:t>参加国际生物学奥林匹克竞赛的国家代表队队员从参加冬令营选手中选拔产生，试题由全国竞赛委员会命制。冬令营理论成绩列前</w:t>
      </w:r>
      <w:r>
        <w:rPr>
          <w:rFonts w:ascii="宋体" w:hAnsi="宋体"/>
          <w:szCs w:val="21"/>
        </w:rPr>
        <w:t>20</w:t>
      </w:r>
      <w:r>
        <w:rPr>
          <w:rFonts w:hint="eastAsia" w:ascii="宋体" w:hAnsi="宋体"/>
          <w:szCs w:val="21"/>
        </w:rPr>
        <w:t>名学生（含</w:t>
      </w:r>
      <w:r>
        <w:rPr>
          <w:rFonts w:ascii="宋体" w:hAnsi="宋体"/>
          <w:szCs w:val="21"/>
        </w:rPr>
        <w:t>20</w:t>
      </w:r>
      <w:r>
        <w:rPr>
          <w:rFonts w:hint="eastAsia" w:ascii="宋体" w:hAnsi="宋体"/>
          <w:szCs w:val="21"/>
        </w:rPr>
        <w:t>）参加实验考试、面试及其它方式考试。冬令营总成绩中各部分T值所占比例为：全国生物学竞赛总成绩占</w:t>
      </w:r>
      <w:r>
        <w:rPr>
          <w:rFonts w:ascii="宋体" w:hAnsi="宋体"/>
          <w:szCs w:val="21"/>
        </w:rPr>
        <w:t>10%</w:t>
      </w:r>
      <w:r>
        <w:rPr>
          <w:rFonts w:hint="eastAsia" w:ascii="宋体" w:hAnsi="宋体"/>
          <w:szCs w:val="21"/>
        </w:rPr>
        <w:t>，冬令营理论考试成绩占</w:t>
      </w:r>
      <w:r>
        <w:rPr>
          <w:rFonts w:ascii="宋体" w:hAnsi="宋体"/>
          <w:szCs w:val="21"/>
        </w:rPr>
        <w:t>30%</w:t>
      </w:r>
      <w:r>
        <w:rPr>
          <w:rFonts w:hint="eastAsia" w:ascii="宋体" w:hAnsi="宋体"/>
          <w:szCs w:val="21"/>
        </w:rPr>
        <w:t>，冬令营实验考试成绩占</w:t>
      </w:r>
      <w:r>
        <w:rPr>
          <w:rFonts w:ascii="宋体" w:hAnsi="宋体"/>
          <w:szCs w:val="21"/>
        </w:rPr>
        <w:t>30%</w:t>
      </w:r>
      <w:r>
        <w:rPr>
          <w:rFonts w:hint="eastAsia" w:ascii="宋体" w:hAnsi="宋体"/>
          <w:szCs w:val="21"/>
        </w:rPr>
        <w:t>，</w:t>
      </w:r>
      <w:r>
        <w:rPr>
          <w:rFonts w:hint="eastAsia"/>
          <w:szCs w:val="21"/>
        </w:rPr>
        <w:t>现场测试占</w:t>
      </w:r>
      <w:r>
        <w:rPr>
          <w:szCs w:val="21"/>
        </w:rPr>
        <w:t>10%</w:t>
      </w:r>
      <w:r>
        <w:rPr>
          <w:rFonts w:hint="eastAsia"/>
          <w:szCs w:val="21"/>
        </w:rPr>
        <w:t>，</w:t>
      </w:r>
      <w:r>
        <w:rPr>
          <w:rFonts w:hint="eastAsia" w:ascii="宋体" w:hAnsi="宋体"/>
          <w:szCs w:val="21"/>
        </w:rPr>
        <w:t>冬令营面试成绩（包括英语部分）占</w:t>
      </w:r>
      <w:r>
        <w:rPr>
          <w:rFonts w:ascii="宋体" w:hAnsi="宋体"/>
          <w:szCs w:val="21"/>
        </w:rPr>
        <w:t>20%</w:t>
      </w:r>
      <w:r>
        <w:rPr>
          <w:rFonts w:hint="eastAsia" w:ascii="宋体" w:hAnsi="宋体"/>
          <w:szCs w:val="21"/>
        </w:rPr>
        <w:t>。</w:t>
      </w:r>
    </w:p>
    <w:p>
      <w:pPr>
        <w:adjustRightInd w:val="0"/>
        <w:snapToGrid w:val="0"/>
        <w:rPr>
          <w:rFonts w:ascii="宋体"/>
          <w:szCs w:val="21"/>
        </w:rPr>
      </w:pPr>
      <w:r>
        <w:rPr>
          <w:rFonts w:hint="eastAsia" w:ascii="宋体" w:hAnsi="宋体"/>
          <w:szCs w:val="21"/>
        </w:rPr>
        <w:t xml:space="preserve">    代表国家参加国际生物学奥林匹克竞赛的学生，必须身心健康，能够承担艰巨的考试任务，同时须具有团队精神。</w:t>
      </w:r>
    </w:p>
    <w:p>
      <w:pPr>
        <w:pStyle w:val="2"/>
        <w:adjustRightInd w:val="0"/>
        <w:snapToGrid w:val="0"/>
      </w:pPr>
      <w:r>
        <w:rPr>
          <w:rFonts w:hint="eastAsia"/>
          <w:b/>
        </w:rPr>
        <w:t>2．出国前培训</w:t>
      </w:r>
      <w:r>
        <w:rPr>
          <w:rFonts w:hint="eastAsia"/>
        </w:rPr>
        <w:t xml:space="preserve">  出国参赛前将组织国家队队员进行集训，主要进行</w:t>
      </w:r>
      <w:r>
        <w:rPr>
          <w:rFonts w:hint="eastAsia" w:hAnsi="宋体"/>
        </w:rPr>
        <w:t>理论知识、实验知识及技能等内容的培训和行前教育</w:t>
      </w:r>
      <w:r>
        <w:rPr>
          <w:rFonts w:hint="eastAsia"/>
        </w:rPr>
        <w:t>。</w:t>
      </w:r>
    </w:p>
    <w:p>
      <w:pPr>
        <w:pStyle w:val="2"/>
      </w:pPr>
    </w:p>
    <w:p>
      <w:pPr>
        <w:pStyle w:val="2"/>
        <w:ind w:firstLine="4515" w:firstLineChars="2150"/>
      </w:pPr>
      <w:r>
        <w:rPr>
          <w:rFonts w:hint="eastAsia"/>
        </w:rPr>
        <w:t xml:space="preserve">  全国中学生生物学竞赛委员会</w:t>
      </w:r>
    </w:p>
    <w:p>
      <w:pPr>
        <w:pStyle w:val="2"/>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20</w:t>
      </w:r>
      <w:r>
        <w:rPr>
          <w:rFonts w:hint="eastAsia"/>
        </w:rPr>
        <w:t>16年12月</w:t>
      </w:r>
    </w:p>
    <w:sectPr>
      <w:footerReference r:id="rId3" w:type="default"/>
      <w:footerReference r:id="rId4" w:type="even"/>
      <w:pgSz w:w="11906" w:h="16838"/>
      <w:pgMar w:top="1440" w:right="1752" w:bottom="1440"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19"/>
    <w:rsid w:val="0000100B"/>
    <w:rsid w:val="00007C70"/>
    <w:rsid w:val="00032658"/>
    <w:rsid w:val="000420A4"/>
    <w:rsid w:val="00046CFE"/>
    <w:rsid w:val="000603B7"/>
    <w:rsid w:val="00077A01"/>
    <w:rsid w:val="00080FE0"/>
    <w:rsid w:val="00083B9D"/>
    <w:rsid w:val="000A603E"/>
    <w:rsid w:val="000B5668"/>
    <w:rsid w:val="000C0035"/>
    <w:rsid w:val="000D6943"/>
    <w:rsid w:val="000D715A"/>
    <w:rsid w:val="000E2B9F"/>
    <w:rsid w:val="000E301E"/>
    <w:rsid w:val="00116C88"/>
    <w:rsid w:val="001258D3"/>
    <w:rsid w:val="001667B1"/>
    <w:rsid w:val="00167473"/>
    <w:rsid w:val="00173BC4"/>
    <w:rsid w:val="00180596"/>
    <w:rsid w:val="00180E77"/>
    <w:rsid w:val="00186EB6"/>
    <w:rsid w:val="001962C8"/>
    <w:rsid w:val="001A0FB9"/>
    <w:rsid w:val="001B75F5"/>
    <w:rsid w:val="001D4B85"/>
    <w:rsid w:val="001F2871"/>
    <w:rsid w:val="001F6F1A"/>
    <w:rsid w:val="00201A78"/>
    <w:rsid w:val="0021275C"/>
    <w:rsid w:val="0021611E"/>
    <w:rsid w:val="00217BC9"/>
    <w:rsid w:val="00225949"/>
    <w:rsid w:val="002307B7"/>
    <w:rsid w:val="0025556B"/>
    <w:rsid w:val="00270DEF"/>
    <w:rsid w:val="0028203E"/>
    <w:rsid w:val="00283F5D"/>
    <w:rsid w:val="002A5442"/>
    <w:rsid w:val="002B6A1B"/>
    <w:rsid w:val="002D3ABE"/>
    <w:rsid w:val="002E201D"/>
    <w:rsid w:val="002E4E6B"/>
    <w:rsid w:val="00301FB6"/>
    <w:rsid w:val="003076E7"/>
    <w:rsid w:val="00315775"/>
    <w:rsid w:val="0032302C"/>
    <w:rsid w:val="00365631"/>
    <w:rsid w:val="00382D3B"/>
    <w:rsid w:val="00382DE6"/>
    <w:rsid w:val="003A4BCF"/>
    <w:rsid w:val="003B038B"/>
    <w:rsid w:val="003B5755"/>
    <w:rsid w:val="003B74FD"/>
    <w:rsid w:val="003C2201"/>
    <w:rsid w:val="003D4964"/>
    <w:rsid w:val="003E2C18"/>
    <w:rsid w:val="003E3C10"/>
    <w:rsid w:val="003F453E"/>
    <w:rsid w:val="004145BC"/>
    <w:rsid w:val="00417B10"/>
    <w:rsid w:val="00421112"/>
    <w:rsid w:val="00424AFC"/>
    <w:rsid w:val="00441E7A"/>
    <w:rsid w:val="004424FC"/>
    <w:rsid w:val="004534ED"/>
    <w:rsid w:val="00457A94"/>
    <w:rsid w:val="00463D10"/>
    <w:rsid w:val="00477943"/>
    <w:rsid w:val="00487524"/>
    <w:rsid w:val="004B0219"/>
    <w:rsid w:val="004B09F6"/>
    <w:rsid w:val="004C0407"/>
    <w:rsid w:val="004C5D57"/>
    <w:rsid w:val="004D7938"/>
    <w:rsid w:val="004E320B"/>
    <w:rsid w:val="004F5B1B"/>
    <w:rsid w:val="005066AF"/>
    <w:rsid w:val="005159D3"/>
    <w:rsid w:val="0052096E"/>
    <w:rsid w:val="0053515B"/>
    <w:rsid w:val="00535FA5"/>
    <w:rsid w:val="00537F83"/>
    <w:rsid w:val="00544933"/>
    <w:rsid w:val="00546343"/>
    <w:rsid w:val="00546D01"/>
    <w:rsid w:val="0054758E"/>
    <w:rsid w:val="0059490C"/>
    <w:rsid w:val="005A22DD"/>
    <w:rsid w:val="005A51EC"/>
    <w:rsid w:val="005C7B02"/>
    <w:rsid w:val="005E2A60"/>
    <w:rsid w:val="0061258F"/>
    <w:rsid w:val="006129CE"/>
    <w:rsid w:val="00613C69"/>
    <w:rsid w:val="006539FF"/>
    <w:rsid w:val="00667571"/>
    <w:rsid w:val="00667B82"/>
    <w:rsid w:val="00692C6D"/>
    <w:rsid w:val="00693EA9"/>
    <w:rsid w:val="006A44DF"/>
    <w:rsid w:val="006B59CE"/>
    <w:rsid w:val="006B5AE9"/>
    <w:rsid w:val="006D0F56"/>
    <w:rsid w:val="006F65F9"/>
    <w:rsid w:val="00732EC5"/>
    <w:rsid w:val="00732F44"/>
    <w:rsid w:val="00733E54"/>
    <w:rsid w:val="007353A7"/>
    <w:rsid w:val="007539A8"/>
    <w:rsid w:val="00753F8D"/>
    <w:rsid w:val="007657CF"/>
    <w:rsid w:val="00797237"/>
    <w:rsid w:val="007974A5"/>
    <w:rsid w:val="007B588C"/>
    <w:rsid w:val="007B5B60"/>
    <w:rsid w:val="007C2869"/>
    <w:rsid w:val="007D169E"/>
    <w:rsid w:val="007D366E"/>
    <w:rsid w:val="007D55D3"/>
    <w:rsid w:val="007D789F"/>
    <w:rsid w:val="007E1366"/>
    <w:rsid w:val="007E2CBE"/>
    <w:rsid w:val="007E5659"/>
    <w:rsid w:val="007E645A"/>
    <w:rsid w:val="00801401"/>
    <w:rsid w:val="00803273"/>
    <w:rsid w:val="00814091"/>
    <w:rsid w:val="008163D9"/>
    <w:rsid w:val="00822759"/>
    <w:rsid w:val="00822A0A"/>
    <w:rsid w:val="00837D78"/>
    <w:rsid w:val="00851E31"/>
    <w:rsid w:val="00877FEF"/>
    <w:rsid w:val="008B1507"/>
    <w:rsid w:val="008B53AF"/>
    <w:rsid w:val="008C19A3"/>
    <w:rsid w:val="008D173B"/>
    <w:rsid w:val="008E3F7B"/>
    <w:rsid w:val="008F2704"/>
    <w:rsid w:val="00901668"/>
    <w:rsid w:val="00915802"/>
    <w:rsid w:val="00924444"/>
    <w:rsid w:val="0093213E"/>
    <w:rsid w:val="00935A3C"/>
    <w:rsid w:val="00945BC1"/>
    <w:rsid w:val="00970E61"/>
    <w:rsid w:val="00977040"/>
    <w:rsid w:val="00982260"/>
    <w:rsid w:val="00986726"/>
    <w:rsid w:val="009A3A9A"/>
    <w:rsid w:val="009B69EF"/>
    <w:rsid w:val="009C53D9"/>
    <w:rsid w:val="009E6DD5"/>
    <w:rsid w:val="009F32FB"/>
    <w:rsid w:val="00A1457F"/>
    <w:rsid w:val="00A149F4"/>
    <w:rsid w:val="00A50F88"/>
    <w:rsid w:val="00A52E6B"/>
    <w:rsid w:val="00A57260"/>
    <w:rsid w:val="00A83DD2"/>
    <w:rsid w:val="00A9011E"/>
    <w:rsid w:val="00A92BC3"/>
    <w:rsid w:val="00AB52C2"/>
    <w:rsid w:val="00AB610D"/>
    <w:rsid w:val="00AB7BD8"/>
    <w:rsid w:val="00AC09A6"/>
    <w:rsid w:val="00AD2EF9"/>
    <w:rsid w:val="00AE420F"/>
    <w:rsid w:val="00AF3084"/>
    <w:rsid w:val="00B0246A"/>
    <w:rsid w:val="00B02BB8"/>
    <w:rsid w:val="00B035F1"/>
    <w:rsid w:val="00B05864"/>
    <w:rsid w:val="00B25E14"/>
    <w:rsid w:val="00B61689"/>
    <w:rsid w:val="00B6766B"/>
    <w:rsid w:val="00B757B2"/>
    <w:rsid w:val="00B821BC"/>
    <w:rsid w:val="00B82C5A"/>
    <w:rsid w:val="00B85E20"/>
    <w:rsid w:val="00BD3450"/>
    <w:rsid w:val="00C06581"/>
    <w:rsid w:val="00C1440F"/>
    <w:rsid w:val="00C305E2"/>
    <w:rsid w:val="00C4208B"/>
    <w:rsid w:val="00C63173"/>
    <w:rsid w:val="00C71262"/>
    <w:rsid w:val="00C84622"/>
    <w:rsid w:val="00C963A8"/>
    <w:rsid w:val="00CA6D1A"/>
    <w:rsid w:val="00CB2F2C"/>
    <w:rsid w:val="00CB33D2"/>
    <w:rsid w:val="00CD4CC8"/>
    <w:rsid w:val="00CF14FB"/>
    <w:rsid w:val="00CF1B25"/>
    <w:rsid w:val="00CF2599"/>
    <w:rsid w:val="00D10FFC"/>
    <w:rsid w:val="00D31252"/>
    <w:rsid w:val="00D35102"/>
    <w:rsid w:val="00D512C2"/>
    <w:rsid w:val="00D52907"/>
    <w:rsid w:val="00D56EE5"/>
    <w:rsid w:val="00D65F48"/>
    <w:rsid w:val="00D8111B"/>
    <w:rsid w:val="00D90C78"/>
    <w:rsid w:val="00DA54D6"/>
    <w:rsid w:val="00DC7579"/>
    <w:rsid w:val="00E00BE3"/>
    <w:rsid w:val="00E12C7C"/>
    <w:rsid w:val="00E2221C"/>
    <w:rsid w:val="00E35C5E"/>
    <w:rsid w:val="00E42B1A"/>
    <w:rsid w:val="00E50CEB"/>
    <w:rsid w:val="00E54563"/>
    <w:rsid w:val="00E724AD"/>
    <w:rsid w:val="00E76FD2"/>
    <w:rsid w:val="00E80229"/>
    <w:rsid w:val="00EA604B"/>
    <w:rsid w:val="00EE1AD3"/>
    <w:rsid w:val="00F00099"/>
    <w:rsid w:val="00F04F07"/>
    <w:rsid w:val="00F06D8D"/>
    <w:rsid w:val="00F20DD7"/>
    <w:rsid w:val="00F21E01"/>
    <w:rsid w:val="00F30A3B"/>
    <w:rsid w:val="00F32F0A"/>
    <w:rsid w:val="00F422D4"/>
    <w:rsid w:val="00F44AF9"/>
    <w:rsid w:val="00F515A6"/>
    <w:rsid w:val="00F53EC8"/>
    <w:rsid w:val="00F546A8"/>
    <w:rsid w:val="00F672FB"/>
    <w:rsid w:val="00FA3312"/>
    <w:rsid w:val="00FA7FAD"/>
    <w:rsid w:val="00FD7CEE"/>
    <w:rsid w:val="04072F8B"/>
    <w:rsid w:val="053960A1"/>
    <w:rsid w:val="0B626EBA"/>
    <w:rsid w:val="15044A88"/>
    <w:rsid w:val="18C8736D"/>
    <w:rsid w:val="1BCF7F44"/>
    <w:rsid w:val="1CCE6B0C"/>
    <w:rsid w:val="2037715B"/>
    <w:rsid w:val="23963A5B"/>
    <w:rsid w:val="257B138A"/>
    <w:rsid w:val="2BC05357"/>
    <w:rsid w:val="307F49A0"/>
    <w:rsid w:val="36896F33"/>
    <w:rsid w:val="37BC7880"/>
    <w:rsid w:val="3C682428"/>
    <w:rsid w:val="4276747B"/>
    <w:rsid w:val="467E7FB4"/>
    <w:rsid w:val="4F7B53F3"/>
    <w:rsid w:val="5E0F62DC"/>
    <w:rsid w:val="5FB817E0"/>
    <w:rsid w:val="644A6117"/>
    <w:rsid w:val="70527CAC"/>
    <w:rsid w:val="79D165E9"/>
    <w:rsid w:val="7D7E078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1">
    <w:name w:val="页眉 Char"/>
    <w:basedOn w:val="8"/>
    <w:link w:val="6"/>
    <w:qFormat/>
    <w:uiPriority w:val="0"/>
    <w:rPr>
      <w:kern w:val="2"/>
      <w:sz w:val="18"/>
      <w:szCs w:val="18"/>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386</Words>
  <Characters>2206</Characters>
  <Lines>18</Lines>
  <Paragraphs>5</Paragraphs>
  <ScaleCrop>false</ScaleCrop>
  <LinksUpToDate>false</LinksUpToDate>
  <CharactersWithSpaces>2587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2016-12-05T04:44:00Z</dcterms:created>
  <dc:creator>lm</dc:creator>
  <cp:lastModifiedBy>czs</cp:lastModifiedBy>
  <cp:lastPrinted>2015-08-12T05:38:00Z</cp:lastPrinted>
  <dcterms:modified xsi:type="dcterms:W3CDTF">2016-12-12T07:35:02Z</dcterms:modified>
  <dc:title>全国高中学生化学竞赛实施细则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